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27A82" w14:textId="31C3A9AA" w:rsidR="003E0A23" w:rsidRPr="004E0C96" w:rsidRDefault="00D965FF" w:rsidP="004E0C96">
      <w:pPr>
        <w:pStyle w:val="berschrift1"/>
        <w:rPr>
          <w:rFonts w:ascii="Calibri" w:hAnsi="Calibri" w:cs="Times New Roman"/>
          <w:sz w:val="24"/>
          <w:szCs w:val="24"/>
        </w:rPr>
      </w:pPr>
      <w:bookmarkStart w:id="0" w:name="_Hlk152678913"/>
      <w:bookmarkStart w:id="1" w:name="_Hlk169170469"/>
      <w:r>
        <w:rPr>
          <w:rFonts w:ascii="Calibri" w:hAnsi="Calibri" w:cs="Times New Roman"/>
          <w:sz w:val="24"/>
          <w:szCs w:val="24"/>
        </w:rPr>
        <w:t>Messe</w:t>
      </w:r>
      <w:r w:rsidR="000D0426">
        <w:rPr>
          <w:rFonts w:ascii="Calibri" w:hAnsi="Calibri" w:cs="Times New Roman"/>
          <w:sz w:val="24"/>
          <w:szCs w:val="24"/>
        </w:rPr>
        <w:t xml:space="preserve"> </w:t>
      </w:r>
      <w:r>
        <w:rPr>
          <w:rFonts w:ascii="Calibri" w:hAnsi="Calibri" w:cs="Times New Roman"/>
          <w:sz w:val="24"/>
          <w:szCs w:val="24"/>
        </w:rPr>
        <w:t>Preview</w:t>
      </w:r>
    </w:p>
    <w:bookmarkEnd w:id="0"/>
    <w:p w14:paraId="7BAC790E" w14:textId="3D2838C3" w:rsidR="007F0B9C" w:rsidRPr="00CA628F" w:rsidRDefault="007F0B9C" w:rsidP="00AF5771">
      <w:pPr>
        <w:jc w:val="both"/>
        <w:rPr>
          <w:color w:val="000000" w:themeColor="text1"/>
        </w:rPr>
      </w:pPr>
      <w:r w:rsidRPr="007F0B9C">
        <w:rPr>
          <w:rFonts w:asciiTheme="minorHAnsi" w:hAnsiTheme="minorHAnsi" w:cstheme="minorHAnsi"/>
          <w:b/>
          <w:sz w:val="32"/>
          <w:szCs w:val="32"/>
        </w:rPr>
        <w:t xml:space="preserve">Dallmeier </w:t>
      </w:r>
      <w:r w:rsidR="00117192">
        <w:rPr>
          <w:rFonts w:asciiTheme="minorHAnsi" w:hAnsiTheme="minorHAnsi" w:cstheme="minorHAnsi"/>
          <w:b/>
          <w:sz w:val="32"/>
          <w:szCs w:val="32"/>
        </w:rPr>
        <w:t xml:space="preserve">zeigt </w:t>
      </w:r>
      <w:r w:rsidR="00401067">
        <w:rPr>
          <w:rFonts w:asciiTheme="minorHAnsi" w:hAnsiTheme="minorHAnsi" w:cstheme="minorHAnsi"/>
          <w:b/>
          <w:sz w:val="32"/>
          <w:szCs w:val="32"/>
        </w:rPr>
        <w:t>ganzheitliche Sicherheitslösungen auf der SICUR 2026</w:t>
      </w:r>
    </w:p>
    <w:p w14:paraId="0FF83079" w14:textId="22AD11AA" w:rsidR="0015390E" w:rsidRPr="00CA628F" w:rsidRDefault="0015390E" w:rsidP="00AF5771">
      <w:pPr>
        <w:tabs>
          <w:tab w:val="left" w:pos="4110"/>
        </w:tabs>
        <w:jc w:val="both"/>
        <w:rPr>
          <w:rFonts w:asciiTheme="minorHAnsi" w:hAnsiTheme="minorHAnsi" w:cstheme="minorHAnsi"/>
          <w:b/>
          <w:color w:val="000000" w:themeColor="text1"/>
          <w:sz w:val="32"/>
          <w:szCs w:val="32"/>
        </w:rPr>
      </w:pPr>
    </w:p>
    <w:p w14:paraId="3C4B6D0B" w14:textId="389A03F8" w:rsidR="00117192" w:rsidRDefault="007F0B9C" w:rsidP="00117192">
      <w:pPr>
        <w:jc w:val="both"/>
      </w:pPr>
      <w:r w:rsidRPr="00CA628F">
        <w:rPr>
          <w:b/>
          <w:bCs/>
          <w:color w:val="000000" w:themeColor="text1"/>
        </w:rPr>
        <w:t xml:space="preserve">Regensburg, </w:t>
      </w:r>
      <w:r w:rsidR="004D2D03">
        <w:rPr>
          <w:b/>
          <w:bCs/>
          <w:color w:val="000000" w:themeColor="text1"/>
        </w:rPr>
        <w:t>28</w:t>
      </w:r>
      <w:r w:rsidR="00DF36BC" w:rsidRPr="00CA628F">
        <w:rPr>
          <w:b/>
          <w:bCs/>
          <w:color w:val="000000" w:themeColor="text1"/>
        </w:rPr>
        <w:t xml:space="preserve">. </w:t>
      </w:r>
      <w:r w:rsidR="00401067">
        <w:rPr>
          <w:b/>
          <w:bCs/>
          <w:color w:val="000000" w:themeColor="text1"/>
        </w:rPr>
        <w:t>Januar</w:t>
      </w:r>
      <w:r w:rsidRPr="00CA628F">
        <w:rPr>
          <w:b/>
          <w:bCs/>
          <w:color w:val="000000" w:themeColor="text1"/>
        </w:rPr>
        <w:t xml:space="preserve"> 202</w:t>
      </w:r>
      <w:r w:rsidR="00401067">
        <w:rPr>
          <w:b/>
          <w:bCs/>
          <w:color w:val="000000" w:themeColor="text1"/>
        </w:rPr>
        <w:t>6</w:t>
      </w:r>
      <w:r w:rsidRPr="00CA628F">
        <w:rPr>
          <w:b/>
          <w:bCs/>
          <w:color w:val="000000" w:themeColor="text1"/>
        </w:rPr>
        <w:t xml:space="preserve"> – </w:t>
      </w:r>
      <w:r w:rsidR="00401067" w:rsidRPr="00401067">
        <w:rPr>
          <w:b/>
          <w:bCs/>
        </w:rPr>
        <w:t>Vom 24. bis 27. Februar 2026 präsentiert sich Dallmeier electronic als Mitaussteller auf dem Messestand von Advancis auf der SICUR in Madrid</w:t>
      </w:r>
      <w:r w:rsidR="00401067">
        <w:rPr>
          <w:b/>
          <w:bCs/>
        </w:rPr>
        <w:t>, Spanien</w:t>
      </w:r>
      <w:r w:rsidR="00B80DF1">
        <w:rPr>
          <w:b/>
          <w:bCs/>
        </w:rPr>
        <w:t xml:space="preserve">, in </w:t>
      </w:r>
      <w:r w:rsidR="00B80DF1" w:rsidRPr="00B80DF1">
        <w:rPr>
          <w:b/>
          <w:bCs/>
        </w:rPr>
        <w:t>Halle 10, Stand 10G38</w:t>
      </w:r>
      <w:r w:rsidR="00401067" w:rsidRPr="00401067">
        <w:rPr>
          <w:b/>
          <w:bCs/>
        </w:rPr>
        <w:t>. Im Mittelpunkt stehen die neueste Generation der Panomera® Technologie, KI-gestützte Sicherheitsanwendungen sowie integrative Lösungen mit Technologiepartnern.</w:t>
      </w:r>
    </w:p>
    <w:p w14:paraId="310EB04A" w14:textId="77777777" w:rsidR="00401067" w:rsidRPr="00117192" w:rsidRDefault="00401067" w:rsidP="00117192">
      <w:pPr>
        <w:jc w:val="both"/>
      </w:pPr>
    </w:p>
    <w:p w14:paraId="6A3F6FC5" w14:textId="44A733FC" w:rsidR="00117192" w:rsidRPr="00117192" w:rsidRDefault="00117192" w:rsidP="00117192">
      <w:pPr>
        <w:jc w:val="both"/>
        <w:rPr>
          <w:b/>
          <w:bCs/>
        </w:rPr>
      </w:pPr>
      <w:r w:rsidRPr="00117192">
        <w:rPr>
          <w:b/>
          <w:bCs/>
        </w:rPr>
        <w:t xml:space="preserve">Panomera® </w:t>
      </w:r>
      <w:r w:rsidR="00401067">
        <w:rPr>
          <w:b/>
          <w:bCs/>
        </w:rPr>
        <w:t xml:space="preserve">V8 und </w:t>
      </w:r>
      <w:r w:rsidR="007402CA" w:rsidRPr="00117192">
        <w:rPr>
          <w:b/>
          <w:bCs/>
        </w:rPr>
        <w:t xml:space="preserve">Panomera® </w:t>
      </w:r>
      <w:r w:rsidR="007402CA">
        <w:rPr>
          <w:b/>
          <w:bCs/>
        </w:rPr>
        <w:t xml:space="preserve">S4 Perimeter </w:t>
      </w:r>
      <w:r w:rsidRPr="00117192">
        <w:rPr>
          <w:b/>
          <w:bCs/>
        </w:rPr>
        <w:t>im Fokus</w:t>
      </w:r>
    </w:p>
    <w:p w14:paraId="56226887" w14:textId="197EBBA1" w:rsidR="00117192" w:rsidRDefault="00117192" w:rsidP="00117192">
      <w:pPr>
        <w:jc w:val="both"/>
      </w:pPr>
      <w:r w:rsidRPr="00117192">
        <w:t xml:space="preserve">Ein zentrales Highlight ist die neue Kameraserie </w:t>
      </w:r>
      <w:hyperlink r:id="rId8" w:history="1">
        <w:r w:rsidRPr="00B7449F">
          <w:rPr>
            <w:rStyle w:val="Hyperlink"/>
          </w:rPr>
          <w:t>Panomera® V8</w:t>
        </w:r>
      </w:hyperlink>
      <w:r w:rsidRPr="00117192">
        <w:t xml:space="preserve">, </w:t>
      </w:r>
      <w:r w:rsidR="00401067" w:rsidRPr="00401067">
        <w:t>die modernste Multifocal-Sensortechnologie</w:t>
      </w:r>
      <w:r w:rsidR="007402CA">
        <w:t xml:space="preserve">, </w:t>
      </w:r>
      <w:r w:rsidR="007402CA" w:rsidRPr="00401067">
        <w:t>180°-Sicht</w:t>
      </w:r>
      <w:r w:rsidR="00401067" w:rsidRPr="00401067">
        <w:t xml:space="preserve"> und künstliche Intelligenz in einem System vereint</w:t>
      </w:r>
      <w:r w:rsidR="0057049E">
        <w:t xml:space="preserve"> – f</w:t>
      </w:r>
      <w:r w:rsidR="00401067" w:rsidRPr="00401067">
        <w:t xml:space="preserve">ür eine lückenlose </w:t>
      </w:r>
      <w:r w:rsidR="007402CA">
        <w:t xml:space="preserve">Abdeckung </w:t>
      </w:r>
      <w:r w:rsidR="00401067" w:rsidRPr="00401067">
        <w:t>ohne toten Winkel und präziseste Analysen auch auf weitläufigen Flächen</w:t>
      </w:r>
      <w:r w:rsidRPr="00117192">
        <w:t xml:space="preserve">. Ergänzt wird das Portfolio durch die </w:t>
      </w:r>
      <w:hyperlink r:id="rId9" w:history="1">
        <w:r w:rsidRPr="00B7449F">
          <w:rPr>
            <w:rStyle w:val="Hyperlink"/>
          </w:rPr>
          <w:t>Panomera®</w:t>
        </w:r>
        <w:r w:rsidR="009E6C0E" w:rsidRPr="00B7449F">
          <w:rPr>
            <w:rStyle w:val="Hyperlink"/>
          </w:rPr>
          <w:t xml:space="preserve"> </w:t>
        </w:r>
        <w:r w:rsidRPr="00B7449F">
          <w:rPr>
            <w:rStyle w:val="Hyperlink"/>
          </w:rPr>
          <w:t>Perimeter</w:t>
        </w:r>
        <w:r w:rsidR="009E6C0E" w:rsidRPr="00B7449F">
          <w:rPr>
            <w:rStyle w:val="Hyperlink"/>
          </w:rPr>
          <w:t xml:space="preserve"> Lösung</w:t>
        </w:r>
      </w:hyperlink>
      <w:r w:rsidR="007402CA">
        <w:t xml:space="preserve">. Mit der eigens für Perimeter-Anforderungen entwickelten Optik und </w:t>
      </w:r>
      <w:r w:rsidR="00401067" w:rsidRPr="00401067">
        <w:t xml:space="preserve">speziell trainierter Perimeter-KI </w:t>
      </w:r>
      <w:r w:rsidR="007402CA">
        <w:t>wird eine zuverlässige</w:t>
      </w:r>
      <w:r w:rsidR="00401067" w:rsidRPr="00401067">
        <w:t xml:space="preserve"> Überwachung</w:t>
      </w:r>
      <w:r w:rsidR="009E6C0E">
        <w:t xml:space="preserve"> </w:t>
      </w:r>
      <w:r w:rsidR="00401067" w:rsidRPr="00401067">
        <w:t>von</w:t>
      </w:r>
      <w:r w:rsidR="007402CA">
        <w:t xml:space="preserve"> </w:t>
      </w:r>
      <w:r w:rsidR="00401067" w:rsidRPr="00401067">
        <w:t>Zäunen,</w:t>
      </w:r>
      <w:r w:rsidR="007402CA">
        <w:t xml:space="preserve"> </w:t>
      </w:r>
      <w:r w:rsidR="00401067" w:rsidRPr="00401067">
        <w:t>Gebäuden oder Straßen</w:t>
      </w:r>
      <w:r w:rsidR="007402CA">
        <w:t xml:space="preserve"> bei minimalem Infrastrukturaufwand ermöglicht.</w:t>
      </w:r>
      <w:r w:rsidR="00195278">
        <w:t xml:space="preserve"> </w:t>
      </w:r>
      <w:r w:rsidR="00401067">
        <w:t>I</w:t>
      </w:r>
      <w:r w:rsidRPr="00117192">
        <w:t xml:space="preserve">m Bereich Software zeigt Dallmeier </w:t>
      </w:r>
      <w:r w:rsidR="00401067">
        <w:t>die neuesten E</w:t>
      </w:r>
      <w:r w:rsidRPr="00117192">
        <w:t xml:space="preserve">ntwicklungen seiner </w:t>
      </w:r>
      <w:hyperlink r:id="rId10" w:history="1">
        <w:r w:rsidRPr="00B7449F">
          <w:rPr>
            <w:rStyle w:val="Hyperlink"/>
          </w:rPr>
          <w:t>Hemisphere® Softwareplattform</w:t>
        </w:r>
      </w:hyperlink>
      <w:r w:rsidRPr="00117192">
        <w:t>.</w:t>
      </w:r>
    </w:p>
    <w:p w14:paraId="32383725" w14:textId="77777777" w:rsidR="00195278" w:rsidRDefault="00195278" w:rsidP="00117192">
      <w:pPr>
        <w:jc w:val="both"/>
      </w:pPr>
    </w:p>
    <w:p w14:paraId="0110F2FD" w14:textId="77777777" w:rsidR="00117192" w:rsidRPr="00117192" w:rsidRDefault="00117192" w:rsidP="00117192">
      <w:pPr>
        <w:jc w:val="both"/>
        <w:rPr>
          <w:b/>
          <w:bCs/>
        </w:rPr>
      </w:pPr>
      <w:r w:rsidRPr="00117192">
        <w:rPr>
          <w:b/>
          <w:bCs/>
        </w:rPr>
        <w:t>Integrationen mit Technologiepartnern als strategischer Schwerpunkt</w:t>
      </w:r>
    </w:p>
    <w:p w14:paraId="024695A0" w14:textId="33899AA4" w:rsidR="00117192" w:rsidRDefault="00117192" w:rsidP="00117192">
      <w:pPr>
        <w:jc w:val="both"/>
      </w:pPr>
      <w:r w:rsidRPr="00117192">
        <w:t>Ein weitere</w:t>
      </w:r>
      <w:r w:rsidR="00B80DF1">
        <w:t xml:space="preserve">s wichtiges Thema </w:t>
      </w:r>
      <w:r w:rsidR="00E12F1E">
        <w:t>auf der SICUR</w:t>
      </w:r>
      <w:r w:rsidR="00B80DF1">
        <w:t xml:space="preserve"> ist die</w:t>
      </w:r>
      <w:r w:rsidRPr="00117192">
        <w:t xml:space="preserve"> </w:t>
      </w:r>
      <w:r w:rsidR="00195278" w:rsidRPr="00195278">
        <w:t xml:space="preserve">Vorstellung gemeinsamer Lösungen mit Technologiepartnern wie beispielsweise </w:t>
      </w:r>
      <w:r w:rsidR="00195278">
        <w:t>A</w:t>
      </w:r>
      <w:r w:rsidR="00195278" w:rsidRPr="00195278">
        <w:t>dvancis, um die Vorteile nahtloser Integrationen im Sicherheitssystem aufzuzeigen</w:t>
      </w:r>
      <w:r w:rsidRPr="00117192">
        <w:t>. Gemeinsam demonstrieren die beiden Unternehmen praxisnahe Anwendungen für offene, interoperable Gesamtsysteme.</w:t>
      </w:r>
    </w:p>
    <w:p w14:paraId="65E3BABE" w14:textId="77777777" w:rsidR="00195278" w:rsidRDefault="00195278" w:rsidP="00117192">
      <w:pPr>
        <w:jc w:val="both"/>
      </w:pPr>
    </w:p>
    <w:p w14:paraId="0216FCFA" w14:textId="26631687" w:rsidR="00195278" w:rsidRDefault="00195278" w:rsidP="00117192">
      <w:pPr>
        <w:jc w:val="both"/>
      </w:pPr>
      <w:r>
        <w:t>„</w:t>
      </w:r>
      <w:r w:rsidR="00E12F1E">
        <w:t>Unser Messeauftritt spiegelt u</w:t>
      </w:r>
      <w:r w:rsidRPr="00195278">
        <w:t>nsere strategische Ausrichtung für 2026</w:t>
      </w:r>
      <w:r w:rsidR="00E12F1E">
        <w:t xml:space="preserve"> wider, die sich </w:t>
      </w:r>
      <w:r w:rsidRPr="00195278">
        <w:t>auf die Entwicklung intelligenter Gesamtsysteme</w:t>
      </w:r>
      <w:r w:rsidR="00E12F1E">
        <w:t xml:space="preserve"> konzentriert</w:t>
      </w:r>
      <w:r w:rsidRPr="00195278">
        <w:t xml:space="preserve">. Statt auf Einzelkomponenten setzen wir auf ganzheitlich gedachte Lösungen, bei denen Hardware, Software, KI und Integration optimal zusammenspielen. </w:t>
      </w:r>
      <w:r w:rsidR="00B80DF1" w:rsidRPr="00B80DF1">
        <w:t xml:space="preserve">Ein wichtiger Schwerpunkt liegt auf vertrauenswürdiger künstlicher Intelligenz – sowohl zur Erhöhung der Security als auch zur Optimierung von Geschäftsprozessen. </w:t>
      </w:r>
      <w:r w:rsidRPr="00195278">
        <w:t>Darüber hinaus arbeiten wir intensiv daran, die Interoperabilität mit Technologiepartnern weiter auszubauen, um Kunden ein Maximum an Flexibilität und Nutzen zu bieten</w:t>
      </w:r>
      <w:r>
        <w:t>“</w:t>
      </w:r>
      <w:r w:rsidRPr="00117192">
        <w:t xml:space="preserve">, </w:t>
      </w:r>
      <w:r w:rsidR="00D965FF">
        <w:t>erklärt</w:t>
      </w:r>
      <w:r w:rsidRPr="00117192">
        <w:t xml:space="preserve"> Christian Linthaler</w:t>
      </w:r>
      <w:r w:rsidR="00D965FF">
        <w:t>,</w:t>
      </w:r>
      <w:r w:rsidR="00D965FF" w:rsidRPr="00117192">
        <w:t xml:space="preserve"> Chief Sales Officer bei Dallmeier electronic.</w:t>
      </w:r>
    </w:p>
    <w:p w14:paraId="7F696232" w14:textId="77777777" w:rsidR="00195278" w:rsidRDefault="00195278" w:rsidP="00117192">
      <w:pPr>
        <w:jc w:val="both"/>
      </w:pPr>
    </w:p>
    <w:p w14:paraId="7ED5C337" w14:textId="77777777" w:rsidR="00C33DAF" w:rsidRDefault="00C33DAF" w:rsidP="007F0B9C">
      <w:pPr>
        <w:jc w:val="both"/>
      </w:pPr>
    </w:p>
    <w:p w14:paraId="61354845" w14:textId="3A547AC8" w:rsidR="004B022E" w:rsidRDefault="004B022E" w:rsidP="007F0B9C">
      <w:pPr>
        <w:jc w:val="both"/>
        <w:rPr>
          <w:rFonts w:asciiTheme="minorHAnsi" w:hAnsiTheme="minorHAnsi" w:cstheme="minorHAnsi"/>
          <w:b/>
          <w:color w:val="FF0000"/>
        </w:rPr>
      </w:pPr>
      <w:r w:rsidRPr="004A5C6E">
        <w:rPr>
          <w:rFonts w:asciiTheme="minorHAnsi" w:hAnsiTheme="minorHAnsi" w:cstheme="minorHAnsi"/>
          <w:b/>
          <w:color w:val="FF0000"/>
        </w:rPr>
        <w:t xml:space="preserve">+++ </w:t>
      </w:r>
      <w:r>
        <w:rPr>
          <w:rFonts w:asciiTheme="minorHAnsi" w:hAnsiTheme="minorHAnsi" w:cstheme="minorHAnsi"/>
          <w:b/>
          <w:color w:val="FF0000"/>
        </w:rPr>
        <w:t>BILDUNTERSCHRIFT</w:t>
      </w:r>
      <w:r w:rsidRPr="004A5C6E">
        <w:rPr>
          <w:rFonts w:asciiTheme="minorHAnsi" w:hAnsiTheme="minorHAnsi" w:cstheme="minorHAnsi"/>
          <w:b/>
          <w:color w:val="FF0000"/>
        </w:rPr>
        <w:t xml:space="preserve"> +++</w:t>
      </w:r>
    </w:p>
    <w:p w14:paraId="1175420F" w14:textId="77777777" w:rsidR="00D02B04" w:rsidRPr="000835CC" w:rsidRDefault="00D02B04" w:rsidP="007F0B9C">
      <w:pPr>
        <w:jc w:val="both"/>
        <w:rPr>
          <w:rFonts w:asciiTheme="minorHAnsi" w:hAnsiTheme="minorHAnsi" w:cstheme="minorHAnsi"/>
          <w:bCs/>
        </w:rPr>
      </w:pPr>
    </w:p>
    <w:bookmarkEnd w:id="1"/>
    <w:p w14:paraId="55C3C2C8" w14:textId="77777777" w:rsidR="00D965FF" w:rsidRDefault="00D965FF" w:rsidP="00D965FF">
      <w:pPr>
        <w:jc w:val="both"/>
        <w:rPr>
          <w:rFonts w:asciiTheme="minorHAnsi" w:hAnsiTheme="minorHAnsi" w:cstheme="minorHAnsi"/>
          <w:b/>
          <w:color w:val="FF0000"/>
        </w:rPr>
      </w:pPr>
      <w:r>
        <w:rPr>
          <w:rFonts w:asciiTheme="minorHAnsi" w:hAnsiTheme="minorHAnsi" w:cstheme="minorHAnsi"/>
          <w:b/>
          <w:color w:val="FF0000"/>
        </w:rPr>
        <w:t>Panomera-V8</w:t>
      </w:r>
    </w:p>
    <w:p w14:paraId="52145A0E" w14:textId="76B557A7" w:rsidR="00D965FF" w:rsidRPr="007805E5" w:rsidRDefault="00D965FF" w:rsidP="00D965FF">
      <w:pPr>
        <w:ind w:right="-142"/>
        <w:jc w:val="both"/>
        <w:rPr>
          <w:bCs/>
        </w:rPr>
      </w:pPr>
      <w:r>
        <w:rPr>
          <w:bCs/>
        </w:rPr>
        <w:t xml:space="preserve">Die neue Panomera® V8 ist eines der Highlights auf dem Dallmeier Stand auf der Sicur 2026. </w:t>
      </w:r>
    </w:p>
    <w:p w14:paraId="71CFBE66" w14:textId="77777777" w:rsidR="00D965FF" w:rsidRPr="00F7338B" w:rsidRDefault="00D965FF" w:rsidP="00D965FF">
      <w:pPr>
        <w:ind w:right="570"/>
        <w:jc w:val="both"/>
        <w:rPr>
          <w:i/>
          <w:iCs/>
          <w:lang w:val="en-US"/>
        </w:rPr>
      </w:pPr>
      <w:r w:rsidRPr="00F7338B">
        <w:rPr>
          <w:i/>
          <w:iCs/>
          <w:lang w:val="en-US"/>
        </w:rPr>
        <w:t xml:space="preserve">Bildnachweis: Dallmeier electronic </w:t>
      </w:r>
    </w:p>
    <w:p w14:paraId="5496A778" w14:textId="77777777" w:rsidR="00211F28" w:rsidRPr="001A1884" w:rsidRDefault="00211F28" w:rsidP="0039701C">
      <w:pPr>
        <w:rPr>
          <w:rFonts w:asciiTheme="minorHAnsi" w:hAnsiTheme="minorHAnsi" w:cstheme="minorHAnsi"/>
          <w:b/>
          <w:lang w:val="en-GB"/>
        </w:rPr>
      </w:pPr>
    </w:p>
    <w:p w14:paraId="3D89ECCE" w14:textId="77777777" w:rsidR="00E50672" w:rsidRPr="001A1884" w:rsidRDefault="00E50672" w:rsidP="0039701C">
      <w:pPr>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063562EA" w14:textId="77777777" w:rsidR="00486A0D" w:rsidRPr="004B022E" w:rsidRDefault="00486A0D" w:rsidP="00486A0D">
      <w:pPr>
        <w:pStyle w:val="berschrift1"/>
        <w:rPr>
          <w:lang w:val="en-GB"/>
        </w:rPr>
      </w:pPr>
      <w:r w:rsidRPr="004B022E">
        <w:rPr>
          <w:lang w:val="en-GB"/>
        </w:rPr>
        <w:lastRenderedPageBreak/>
        <w:t>Dallmeier: Turn images into assets.</w:t>
      </w:r>
    </w:p>
    <w:p w14:paraId="4920665A" w14:textId="77777777" w:rsidR="00486A0D" w:rsidRDefault="00486A0D" w:rsidP="00486A0D">
      <w:pPr>
        <w:pStyle w:val="berschrift1"/>
      </w:pPr>
      <w:r>
        <w:t>Mit wegweisender Videotechnologie aus Deutschland.</w:t>
      </w:r>
    </w:p>
    <w:p w14:paraId="7B035F23" w14:textId="77777777" w:rsidR="00486A0D" w:rsidRDefault="00486A0D" w:rsidP="00486A0D">
      <w:pPr>
        <w:tabs>
          <w:tab w:val="left" w:pos="4110"/>
        </w:tabs>
        <w:rPr>
          <w:rFonts w:asciiTheme="minorHAnsi" w:hAnsiTheme="minorHAnsi" w:cstheme="minorHAnsi"/>
        </w:rPr>
      </w:pPr>
    </w:p>
    <w:p w14:paraId="4B65B6C1" w14:textId="77777777" w:rsidR="00486A0D" w:rsidRDefault="00486A0D" w:rsidP="00486A0D">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1820D977" w14:textId="77777777" w:rsidR="00486A0D" w:rsidRDefault="00486A0D" w:rsidP="00486A0D">
      <w:pPr>
        <w:jc w:val="both"/>
      </w:pPr>
    </w:p>
    <w:p w14:paraId="3F436B6B" w14:textId="77777777" w:rsidR="00486A0D" w:rsidRDefault="00486A0D" w:rsidP="00486A0D">
      <w:pPr>
        <w:jc w:val="both"/>
        <w:rPr>
          <w:b/>
          <w:bCs/>
          <w:sz w:val="22"/>
          <w:szCs w:val="22"/>
        </w:rPr>
      </w:pPr>
      <w:r>
        <w:rPr>
          <w:b/>
          <w:bCs/>
        </w:rPr>
        <w:t>Unsere Kunden: Vom Gewerbebetrieb bis zum WM-Stadion</w:t>
      </w:r>
    </w:p>
    <w:p w14:paraId="187CC2C3" w14:textId="77777777" w:rsidR="00486A0D" w:rsidRDefault="00486A0D" w:rsidP="00486A0D">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54872FB" w14:textId="77777777" w:rsidR="00486A0D" w:rsidRDefault="00486A0D" w:rsidP="00486A0D">
      <w:pPr>
        <w:jc w:val="both"/>
      </w:pPr>
    </w:p>
    <w:p w14:paraId="476FCD3E" w14:textId="77777777" w:rsidR="00486A0D" w:rsidRDefault="00486A0D" w:rsidP="00486A0D">
      <w:pPr>
        <w:jc w:val="both"/>
        <w:rPr>
          <w:b/>
          <w:bCs/>
        </w:rPr>
      </w:pPr>
      <w:r>
        <w:rPr>
          <w:b/>
          <w:bCs/>
        </w:rPr>
        <w:t>Niedrige Gesamtbetriebskosten „Made in Germany“</w:t>
      </w:r>
    </w:p>
    <w:p w14:paraId="272196FF" w14:textId="6E0A0523" w:rsidR="00486A0D" w:rsidRDefault="00486A0D" w:rsidP="00486A0D">
      <w:pPr>
        <w:jc w:val="both"/>
      </w:pPr>
      <w:r>
        <w:t>Mit wegweisenden Innovationen gelingt es Dallmeier immer wieder, sich technologisch an die Spitze zu setzen: Vom weltweit ersten Digitalen Bildspeicher mit Bewegungsanalyse im Jahr 1992 über die patentierte „Multifocal-Sensortechnologie“ Panomera® mit ihrem „Mountera®“ Montagesystem bis hin zur Domera® Kamerafamilie, die bis zu 300 Kameravarianten mit nur 18 Komponenten ermöglicht. Diese und viele weitere Innovationen stiften echten Kundennutzen und können mit ihrem dadurch niedrige</w:t>
      </w:r>
      <w:r w:rsidR="00D24BAF">
        <w:t>n</w:t>
      </w:r>
      <w:r>
        <w:t xml:space="preserve"> Total Cost of Ownership (TCO) und hohem Return on Investment (ROI) problemlos mit Systemen aus Niedriglohnländern konkurrieren.</w:t>
      </w:r>
    </w:p>
    <w:p w14:paraId="4EAA7573" w14:textId="77777777" w:rsidR="00486A0D" w:rsidRDefault="00486A0D" w:rsidP="00486A0D">
      <w:pPr>
        <w:jc w:val="both"/>
      </w:pPr>
    </w:p>
    <w:p w14:paraId="7C689B2F" w14:textId="77777777" w:rsidR="00486A0D" w:rsidRDefault="00486A0D" w:rsidP="00486A0D">
      <w:pPr>
        <w:jc w:val="both"/>
        <w:rPr>
          <w:b/>
          <w:bCs/>
          <w:sz w:val="22"/>
          <w:szCs w:val="22"/>
        </w:rPr>
      </w:pPr>
      <w:r>
        <w:rPr>
          <w:b/>
          <w:bCs/>
        </w:rPr>
        <w:t>Cybersecurity, Datenschutz und ethische Verantwortung durch maximale Fertigungstiefe</w:t>
      </w:r>
    </w:p>
    <w:p w14:paraId="5416552E" w14:textId="4452434E" w:rsidR="00486A0D" w:rsidRDefault="00486A0D" w:rsidP="00486A0D">
      <w:pPr>
        <w:jc w:val="both"/>
      </w:pPr>
      <w:r>
        <w:t>Durch „Made in Germany“ garantieren wir unseren Kunden zudem allerhöchste Standards bei den Themen Datenschutz, Cybersecurity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77CEB055" w14:textId="77777777" w:rsidR="00486A0D" w:rsidRDefault="00486A0D" w:rsidP="00486A0D">
      <w:pPr>
        <w:jc w:val="both"/>
      </w:pPr>
    </w:p>
    <w:p w14:paraId="4F4F98ED" w14:textId="77777777" w:rsidR="00486A0D" w:rsidRDefault="00486A0D" w:rsidP="00486A0D">
      <w:pPr>
        <w:jc w:val="both"/>
      </w:pPr>
      <w:hyperlink r:id="rId11" w:history="1">
        <w:r>
          <w:rPr>
            <w:rStyle w:val="Hyperlink"/>
          </w:rPr>
          <w:t>www.dallmeier.com</w:t>
        </w:r>
      </w:hyperlink>
    </w:p>
    <w:p w14:paraId="799A2420" w14:textId="0974C9B1" w:rsidR="00486A0D" w:rsidRPr="00A2113E" w:rsidRDefault="00486A0D" w:rsidP="001C7DB0">
      <w:pPr>
        <w:ind w:right="570"/>
        <w:jc w:val="both"/>
        <w:rPr>
          <w:rFonts w:asciiTheme="minorHAnsi" w:hAnsiTheme="minorHAnsi" w:cstheme="minorHAnsi"/>
          <w:color w:val="1CBBFF"/>
          <w:u w:val="single"/>
        </w:rPr>
      </w:pPr>
      <w:hyperlink r:id="rId12" w:history="1">
        <w:r>
          <w:rPr>
            <w:rStyle w:val="Hyperlink"/>
          </w:rPr>
          <w:t>www.panomera.com</w:t>
        </w:r>
      </w:hyperlink>
    </w:p>
    <w:sectPr w:rsidR="00486A0D" w:rsidRPr="00A2113E"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78CB6" w14:textId="77777777" w:rsidR="001A08B4" w:rsidRDefault="001A08B4" w:rsidP="00164ED4">
      <w:r>
        <w:separator/>
      </w:r>
    </w:p>
  </w:endnote>
  <w:endnote w:type="continuationSeparator" w:id="0">
    <w:p w14:paraId="65A67E9A" w14:textId="77777777" w:rsidR="001A08B4" w:rsidRDefault="001A08B4"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Pressestelle</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5EE420FD"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117192">
            <w:rPr>
              <w:rFonts w:asciiTheme="minorHAnsi" w:hAnsiTheme="minorHAnsi" w:cstheme="minorHAnsi"/>
              <w:sz w:val="14"/>
              <w:szCs w:val="14"/>
            </w:rPr>
            <w:t>0</w:t>
          </w:r>
          <w:r w:rsidR="00F75F31">
            <w:rPr>
              <w:rFonts w:asciiTheme="minorHAnsi" w:hAnsiTheme="minorHAnsi" w:cstheme="minorHAnsi"/>
              <w:sz w:val="14"/>
              <w:szCs w:val="14"/>
            </w:rPr>
            <w:t>1</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117192">
            <w:rPr>
              <w:rFonts w:asciiTheme="minorHAnsi" w:hAnsiTheme="minorHAnsi" w:cstheme="minorHAnsi"/>
              <w:sz w:val="14"/>
              <w:szCs w:val="14"/>
            </w:rPr>
            <w:t>6</w:t>
          </w:r>
        </w:p>
        <w:p w14:paraId="343D40B0" w14:textId="2290C6F5"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E936B" w14:textId="77777777" w:rsidR="001A08B4" w:rsidRDefault="001A08B4" w:rsidP="00164ED4">
      <w:r>
        <w:separator/>
      </w:r>
    </w:p>
  </w:footnote>
  <w:footnote w:type="continuationSeparator" w:id="0">
    <w:p w14:paraId="00C9FB0E" w14:textId="77777777" w:rsidR="001A08B4" w:rsidRDefault="001A08B4"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7D622670" w:rsidR="007B121E" w:rsidRDefault="00B175DD" w:rsidP="00EB620D">
    <w:pPr>
      <w:pStyle w:val="Titel"/>
    </w:pPr>
    <w:r w:rsidRPr="008C12E9">
      <w:t xml:space="preserve">Dallmeier </w:t>
    </w:r>
    <w:r w:rsidR="00EB620D">
      <w:t>Press</w:t>
    </w:r>
    <w:r w:rsidR="00D2627E">
      <w:t>e</w:t>
    </w:r>
    <w:r w:rsidR="004869AF">
      <w:t>mitteilung</w:t>
    </w:r>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E8B7495"/>
    <w:multiLevelType w:val="multilevel"/>
    <w:tmpl w:val="898A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2507443">
    <w:abstractNumId w:val="3"/>
  </w:num>
  <w:num w:numId="2" w16cid:durableId="163518908">
    <w:abstractNumId w:val="9"/>
  </w:num>
  <w:num w:numId="3" w16cid:durableId="1723868396">
    <w:abstractNumId w:val="8"/>
  </w:num>
  <w:num w:numId="4" w16cid:durableId="970981586">
    <w:abstractNumId w:val="5"/>
  </w:num>
  <w:num w:numId="5" w16cid:durableId="1230965369">
    <w:abstractNumId w:val="0"/>
  </w:num>
  <w:num w:numId="6" w16cid:durableId="56781792">
    <w:abstractNumId w:val="4"/>
  </w:num>
  <w:num w:numId="7" w16cid:durableId="860169513">
    <w:abstractNumId w:val="6"/>
  </w:num>
  <w:num w:numId="8" w16cid:durableId="2089037193">
    <w:abstractNumId w:val="1"/>
  </w:num>
  <w:num w:numId="9" w16cid:durableId="558787051">
    <w:abstractNumId w:val="10"/>
  </w:num>
  <w:num w:numId="10" w16cid:durableId="1902323205">
    <w:abstractNumId w:val="2"/>
  </w:num>
  <w:num w:numId="11" w16cid:durableId="4885221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746"/>
    <w:rsid w:val="0000084E"/>
    <w:rsid w:val="0000279F"/>
    <w:rsid w:val="00006FFB"/>
    <w:rsid w:val="00011430"/>
    <w:rsid w:val="000204CC"/>
    <w:rsid w:val="00021941"/>
    <w:rsid w:val="00023E42"/>
    <w:rsid w:val="0002400E"/>
    <w:rsid w:val="00033FDE"/>
    <w:rsid w:val="00041BFF"/>
    <w:rsid w:val="00050F63"/>
    <w:rsid w:val="00056013"/>
    <w:rsid w:val="0006181B"/>
    <w:rsid w:val="00062F6E"/>
    <w:rsid w:val="00063C2D"/>
    <w:rsid w:val="00063F09"/>
    <w:rsid w:val="00065C8A"/>
    <w:rsid w:val="00074C5B"/>
    <w:rsid w:val="00077A91"/>
    <w:rsid w:val="00077F4F"/>
    <w:rsid w:val="00082B2D"/>
    <w:rsid w:val="000835CC"/>
    <w:rsid w:val="00083B45"/>
    <w:rsid w:val="00083E16"/>
    <w:rsid w:val="000843CE"/>
    <w:rsid w:val="000843F6"/>
    <w:rsid w:val="00086716"/>
    <w:rsid w:val="000915B3"/>
    <w:rsid w:val="00097ECE"/>
    <w:rsid w:val="000A1CEA"/>
    <w:rsid w:val="000A51DB"/>
    <w:rsid w:val="000B0171"/>
    <w:rsid w:val="000B2862"/>
    <w:rsid w:val="000B6160"/>
    <w:rsid w:val="000C01B2"/>
    <w:rsid w:val="000C7C3C"/>
    <w:rsid w:val="000C7C4E"/>
    <w:rsid w:val="000D0426"/>
    <w:rsid w:val="000D570A"/>
    <w:rsid w:val="000E25A4"/>
    <w:rsid w:val="000E7838"/>
    <w:rsid w:val="000F0085"/>
    <w:rsid w:val="000F4775"/>
    <w:rsid w:val="000F5606"/>
    <w:rsid w:val="000F60F7"/>
    <w:rsid w:val="00105F2B"/>
    <w:rsid w:val="00114428"/>
    <w:rsid w:val="00114CAD"/>
    <w:rsid w:val="00117192"/>
    <w:rsid w:val="00120DC5"/>
    <w:rsid w:val="001222A6"/>
    <w:rsid w:val="00123D82"/>
    <w:rsid w:val="00125865"/>
    <w:rsid w:val="0012622F"/>
    <w:rsid w:val="00131A7F"/>
    <w:rsid w:val="0013599B"/>
    <w:rsid w:val="001367D4"/>
    <w:rsid w:val="00137381"/>
    <w:rsid w:val="00140A70"/>
    <w:rsid w:val="00144CE5"/>
    <w:rsid w:val="00150E94"/>
    <w:rsid w:val="00152699"/>
    <w:rsid w:val="0015390E"/>
    <w:rsid w:val="00154462"/>
    <w:rsid w:val="001552D0"/>
    <w:rsid w:val="0016110B"/>
    <w:rsid w:val="00162563"/>
    <w:rsid w:val="00162A18"/>
    <w:rsid w:val="00164ED4"/>
    <w:rsid w:val="00165E18"/>
    <w:rsid w:val="00174150"/>
    <w:rsid w:val="00177714"/>
    <w:rsid w:val="00182E5D"/>
    <w:rsid w:val="00183C0D"/>
    <w:rsid w:val="00186D89"/>
    <w:rsid w:val="001928AF"/>
    <w:rsid w:val="00194446"/>
    <w:rsid w:val="00195278"/>
    <w:rsid w:val="00197632"/>
    <w:rsid w:val="001A08B4"/>
    <w:rsid w:val="001A1884"/>
    <w:rsid w:val="001B0349"/>
    <w:rsid w:val="001C249B"/>
    <w:rsid w:val="001C3BA6"/>
    <w:rsid w:val="001C3BCF"/>
    <w:rsid w:val="001C75C2"/>
    <w:rsid w:val="001C7DB0"/>
    <w:rsid w:val="001D7660"/>
    <w:rsid w:val="001E2B7F"/>
    <w:rsid w:val="001E78BB"/>
    <w:rsid w:val="001E7903"/>
    <w:rsid w:val="001F38F3"/>
    <w:rsid w:val="002007FD"/>
    <w:rsid w:val="002034E4"/>
    <w:rsid w:val="00203B4F"/>
    <w:rsid w:val="00204591"/>
    <w:rsid w:val="00210210"/>
    <w:rsid w:val="00211F28"/>
    <w:rsid w:val="0021237C"/>
    <w:rsid w:val="00212BCA"/>
    <w:rsid w:val="002155A8"/>
    <w:rsid w:val="002156E0"/>
    <w:rsid w:val="0021577F"/>
    <w:rsid w:val="00217420"/>
    <w:rsid w:val="00220A8E"/>
    <w:rsid w:val="002215CD"/>
    <w:rsid w:val="002275C2"/>
    <w:rsid w:val="002350A6"/>
    <w:rsid w:val="00236A5E"/>
    <w:rsid w:val="002463E4"/>
    <w:rsid w:val="0024676E"/>
    <w:rsid w:val="00251B19"/>
    <w:rsid w:val="002532F8"/>
    <w:rsid w:val="00257425"/>
    <w:rsid w:val="00257941"/>
    <w:rsid w:val="002610F1"/>
    <w:rsid w:val="00263379"/>
    <w:rsid w:val="0026338E"/>
    <w:rsid w:val="00274A98"/>
    <w:rsid w:val="00275889"/>
    <w:rsid w:val="002758D9"/>
    <w:rsid w:val="002769D9"/>
    <w:rsid w:val="00276B4A"/>
    <w:rsid w:val="00281364"/>
    <w:rsid w:val="0028407A"/>
    <w:rsid w:val="00285901"/>
    <w:rsid w:val="00295BCE"/>
    <w:rsid w:val="002A12F3"/>
    <w:rsid w:val="002A27EC"/>
    <w:rsid w:val="002A42A7"/>
    <w:rsid w:val="002A63AB"/>
    <w:rsid w:val="002B02CC"/>
    <w:rsid w:val="002B760B"/>
    <w:rsid w:val="002B79F7"/>
    <w:rsid w:val="002C2EE4"/>
    <w:rsid w:val="002C571F"/>
    <w:rsid w:val="002D35E1"/>
    <w:rsid w:val="002D3B32"/>
    <w:rsid w:val="002E1AD5"/>
    <w:rsid w:val="002E356E"/>
    <w:rsid w:val="002E5D97"/>
    <w:rsid w:val="002E6A47"/>
    <w:rsid w:val="002F082E"/>
    <w:rsid w:val="002F1B6A"/>
    <w:rsid w:val="002F38FE"/>
    <w:rsid w:val="00301A69"/>
    <w:rsid w:val="003020DF"/>
    <w:rsid w:val="00302571"/>
    <w:rsid w:val="00304792"/>
    <w:rsid w:val="003075A7"/>
    <w:rsid w:val="00307A33"/>
    <w:rsid w:val="00311265"/>
    <w:rsid w:val="00311699"/>
    <w:rsid w:val="00314530"/>
    <w:rsid w:val="00314B96"/>
    <w:rsid w:val="00330E1C"/>
    <w:rsid w:val="0033301B"/>
    <w:rsid w:val="00334764"/>
    <w:rsid w:val="003353B7"/>
    <w:rsid w:val="00343C95"/>
    <w:rsid w:val="00344F26"/>
    <w:rsid w:val="003476BC"/>
    <w:rsid w:val="00347759"/>
    <w:rsid w:val="00347D4E"/>
    <w:rsid w:val="00352C90"/>
    <w:rsid w:val="00370ECC"/>
    <w:rsid w:val="003723DA"/>
    <w:rsid w:val="0037524D"/>
    <w:rsid w:val="00376E9B"/>
    <w:rsid w:val="003839E8"/>
    <w:rsid w:val="00385DD9"/>
    <w:rsid w:val="00390227"/>
    <w:rsid w:val="003916CE"/>
    <w:rsid w:val="00391F4B"/>
    <w:rsid w:val="0039701C"/>
    <w:rsid w:val="003A1E26"/>
    <w:rsid w:val="003A4E03"/>
    <w:rsid w:val="003A5DCE"/>
    <w:rsid w:val="003A660D"/>
    <w:rsid w:val="003B0C19"/>
    <w:rsid w:val="003B2965"/>
    <w:rsid w:val="003B5837"/>
    <w:rsid w:val="003C285E"/>
    <w:rsid w:val="003C661C"/>
    <w:rsid w:val="003D28BD"/>
    <w:rsid w:val="003D3FFC"/>
    <w:rsid w:val="003D4F50"/>
    <w:rsid w:val="003E0076"/>
    <w:rsid w:val="003E0A23"/>
    <w:rsid w:val="003E3869"/>
    <w:rsid w:val="003E4F5D"/>
    <w:rsid w:val="003F158F"/>
    <w:rsid w:val="003F52E6"/>
    <w:rsid w:val="003F6024"/>
    <w:rsid w:val="003F6274"/>
    <w:rsid w:val="003F7202"/>
    <w:rsid w:val="00401067"/>
    <w:rsid w:val="0040418F"/>
    <w:rsid w:val="00405DE1"/>
    <w:rsid w:val="00405E35"/>
    <w:rsid w:val="00406355"/>
    <w:rsid w:val="00406830"/>
    <w:rsid w:val="00417275"/>
    <w:rsid w:val="00424F33"/>
    <w:rsid w:val="0043255B"/>
    <w:rsid w:val="004325CD"/>
    <w:rsid w:val="00433C0C"/>
    <w:rsid w:val="004361DF"/>
    <w:rsid w:val="00437A39"/>
    <w:rsid w:val="00444B02"/>
    <w:rsid w:val="00446780"/>
    <w:rsid w:val="00447005"/>
    <w:rsid w:val="004471AB"/>
    <w:rsid w:val="0045126A"/>
    <w:rsid w:val="00456034"/>
    <w:rsid w:val="00456352"/>
    <w:rsid w:val="00460AB4"/>
    <w:rsid w:val="004635AA"/>
    <w:rsid w:val="00466F41"/>
    <w:rsid w:val="00467DAD"/>
    <w:rsid w:val="00470EBB"/>
    <w:rsid w:val="00471BC7"/>
    <w:rsid w:val="00472F60"/>
    <w:rsid w:val="00475FDE"/>
    <w:rsid w:val="00477283"/>
    <w:rsid w:val="004819D8"/>
    <w:rsid w:val="00481A0D"/>
    <w:rsid w:val="004862C0"/>
    <w:rsid w:val="004869AF"/>
    <w:rsid w:val="00486A0D"/>
    <w:rsid w:val="00492F2B"/>
    <w:rsid w:val="0049342A"/>
    <w:rsid w:val="00497A81"/>
    <w:rsid w:val="004A5BFB"/>
    <w:rsid w:val="004A70E4"/>
    <w:rsid w:val="004B022E"/>
    <w:rsid w:val="004B1F22"/>
    <w:rsid w:val="004B4FD5"/>
    <w:rsid w:val="004C2E66"/>
    <w:rsid w:val="004C5077"/>
    <w:rsid w:val="004D172C"/>
    <w:rsid w:val="004D2D03"/>
    <w:rsid w:val="004D6872"/>
    <w:rsid w:val="004E0C96"/>
    <w:rsid w:val="004F3979"/>
    <w:rsid w:val="004F45FE"/>
    <w:rsid w:val="004F5531"/>
    <w:rsid w:val="004F6918"/>
    <w:rsid w:val="00500D35"/>
    <w:rsid w:val="00504ED4"/>
    <w:rsid w:val="00507D76"/>
    <w:rsid w:val="00511487"/>
    <w:rsid w:val="0051242F"/>
    <w:rsid w:val="005207E5"/>
    <w:rsid w:val="0052475B"/>
    <w:rsid w:val="005304F6"/>
    <w:rsid w:val="00532AFE"/>
    <w:rsid w:val="005360BB"/>
    <w:rsid w:val="005445F0"/>
    <w:rsid w:val="005454EB"/>
    <w:rsid w:val="00553777"/>
    <w:rsid w:val="00555CC5"/>
    <w:rsid w:val="005576B4"/>
    <w:rsid w:val="00560F1D"/>
    <w:rsid w:val="00563B60"/>
    <w:rsid w:val="00564D06"/>
    <w:rsid w:val="0057049E"/>
    <w:rsid w:val="00577753"/>
    <w:rsid w:val="00584C1B"/>
    <w:rsid w:val="00585C9F"/>
    <w:rsid w:val="00585E62"/>
    <w:rsid w:val="005A1CA3"/>
    <w:rsid w:val="005B071E"/>
    <w:rsid w:val="005B1237"/>
    <w:rsid w:val="005B4F98"/>
    <w:rsid w:val="005B5B9B"/>
    <w:rsid w:val="005C27EE"/>
    <w:rsid w:val="005C2A60"/>
    <w:rsid w:val="005C4FFF"/>
    <w:rsid w:val="005C6E6D"/>
    <w:rsid w:val="005D1870"/>
    <w:rsid w:val="005D23F4"/>
    <w:rsid w:val="005D57F0"/>
    <w:rsid w:val="005E1109"/>
    <w:rsid w:val="005E5B95"/>
    <w:rsid w:val="005E69B9"/>
    <w:rsid w:val="005F363E"/>
    <w:rsid w:val="005F51D4"/>
    <w:rsid w:val="005F5ABB"/>
    <w:rsid w:val="00602F12"/>
    <w:rsid w:val="00604656"/>
    <w:rsid w:val="0060568D"/>
    <w:rsid w:val="0060622C"/>
    <w:rsid w:val="00615A37"/>
    <w:rsid w:val="006229CB"/>
    <w:rsid w:val="00622E9A"/>
    <w:rsid w:val="006247F1"/>
    <w:rsid w:val="00624F8D"/>
    <w:rsid w:val="006260FA"/>
    <w:rsid w:val="00627F9E"/>
    <w:rsid w:val="00631F60"/>
    <w:rsid w:val="006358E5"/>
    <w:rsid w:val="00641751"/>
    <w:rsid w:val="006508AC"/>
    <w:rsid w:val="00651635"/>
    <w:rsid w:val="006606FE"/>
    <w:rsid w:val="006632B7"/>
    <w:rsid w:val="0066736A"/>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B7B4B"/>
    <w:rsid w:val="006C0F9C"/>
    <w:rsid w:val="006C1355"/>
    <w:rsid w:val="006C2A49"/>
    <w:rsid w:val="006C7DDB"/>
    <w:rsid w:val="006D38D1"/>
    <w:rsid w:val="006D52C4"/>
    <w:rsid w:val="006E25F1"/>
    <w:rsid w:val="006E38F4"/>
    <w:rsid w:val="006F15BC"/>
    <w:rsid w:val="0070074F"/>
    <w:rsid w:val="007017E2"/>
    <w:rsid w:val="007071E9"/>
    <w:rsid w:val="00711351"/>
    <w:rsid w:val="00713438"/>
    <w:rsid w:val="007141DA"/>
    <w:rsid w:val="00716F4E"/>
    <w:rsid w:val="00717E19"/>
    <w:rsid w:val="00723BE2"/>
    <w:rsid w:val="007245EC"/>
    <w:rsid w:val="0072691F"/>
    <w:rsid w:val="00730C60"/>
    <w:rsid w:val="00730C97"/>
    <w:rsid w:val="007312D6"/>
    <w:rsid w:val="00731DA1"/>
    <w:rsid w:val="0073331C"/>
    <w:rsid w:val="00733426"/>
    <w:rsid w:val="007351E8"/>
    <w:rsid w:val="00737A14"/>
    <w:rsid w:val="007402CA"/>
    <w:rsid w:val="00742FF3"/>
    <w:rsid w:val="0074314E"/>
    <w:rsid w:val="00745961"/>
    <w:rsid w:val="00745B1A"/>
    <w:rsid w:val="007509E4"/>
    <w:rsid w:val="00760D2D"/>
    <w:rsid w:val="00763F41"/>
    <w:rsid w:val="00766056"/>
    <w:rsid w:val="00766F79"/>
    <w:rsid w:val="00772D02"/>
    <w:rsid w:val="0077529D"/>
    <w:rsid w:val="00775D28"/>
    <w:rsid w:val="00776F54"/>
    <w:rsid w:val="007772F3"/>
    <w:rsid w:val="0078222A"/>
    <w:rsid w:val="00782470"/>
    <w:rsid w:val="0078290C"/>
    <w:rsid w:val="00790F01"/>
    <w:rsid w:val="007A0117"/>
    <w:rsid w:val="007A1476"/>
    <w:rsid w:val="007A2B69"/>
    <w:rsid w:val="007A49B2"/>
    <w:rsid w:val="007A64B0"/>
    <w:rsid w:val="007A75AA"/>
    <w:rsid w:val="007B121E"/>
    <w:rsid w:val="007B4F78"/>
    <w:rsid w:val="007C2B97"/>
    <w:rsid w:val="007D0C04"/>
    <w:rsid w:val="007D1C81"/>
    <w:rsid w:val="007D72B3"/>
    <w:rsid w:val="007D7A84"/>
    <w:rsid w:val="007E32C5"/>
    <w:rsid w:val="007E719C"/>
    <w:rsid w:val="007F0193"/>
    <w:rsid w:val="007F0B9C"/>
    <w:rsid w:val="007F2F15"/>
    <w:rsid w:val="007F5CFC"/>
    <w:rsid w:val="008069DC"/>
    <w:rsid w:val="00807568"/>
    <w:rsid w:val="008134A3"/>
    <w:rsid w:val="008211EB"/>
    <w:rsid w:val="008232FE"/>
    <w:rsid w:val="008326F3"/>
    <w:rsid w:val="00832D2F"/>
    <w:rsid w:val="0083440D"/>
    <w:rsid w:val="008416DF"/>
    <w:rsid w:val="00846B84"/>
    <w:rsid w:val="0085127C"/>
    <w:rsid w:val="00853BC6"/>
    <w:rsid w:val="008566CE"/>
    <w:rsid w:val="00856D15"/>
    <w:rsid w:val="00857CCB"/>
    <w:rsid w:val="00860518"/>
    <w:rsid w:val="008639CD"/>
    <w:rsid w:val="008723E5"/>
    <w:rsid w:val="00872F66"/>
    <w:rsid w:val="008752D3"/>
    <w:rsid w:val="00877F70"/>
    <w:rsid w:val="00886D6E"/>
    <w:rsid w:val="0089315C"/>
    <w:rsid w:val="008935DE"/>
    <w:rsid w:val="008A039A"/>
    <w:rsid w:val="008A0CD0"/>
    <w:rsid w:val="008A1E4F"/>
    <w:rsid w:val="008A3BC7"/>
    <w:rsid w:val="008A40F1"/>
    <w:rsid w:val="008C12E9"/>
    <w:rsid w:val="008C1758"/>
    <w:rsid w:val="008C18E5"/>
    <w:rsid w:val="008C5A7A"/>
    <w:rsid w:val="008D0CEB"/>
    <w:rsid w:val="008D3F0E"/>
    <w:rsid w:val="008D4AD5"/>
    <w:rsid w:val="008D524F"/>
    <w:rsid w:val="008D6885"/>
    <w:rsid w:val="008D6E8A"/>
    <w:rsid w:val="008D7B26"/>
    <w:rsid w:val="008E13CC"/>
    <w:rsid w:val="008E498D"/>
    <w:rsid w:val="008E7170"/>
    <w:rsid w:val="008F7B0B"/>
    <w:rsid w:val="0092177B"/>
    <w:rsid w:val="00925171"/>
    <w:rsid w:val="00930E90"/>
    <w:rsid w:val="0093191C"/>
    <w:rsid w:val="009330E8"/>
    <w:rsid w:val="00936044"/>
    <w:rsid w:val="009400C5"/>
    <w:rsid w:val="009403A9"/>
    <w:rsid w:val="009403BA"/>
    <w:rsid w:val="009426CA"/>
    <w:rsid w:val="00960F30"/>
    <w:rsid w:val="0096255F"/>
    <w:rsid w:val="00964664"/>
    <w:rsid w:val="00965DAF"/>
    <w:rsid w:val="009665F3"/>
    <w:rsid w:val="00967E18"/>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C788A"/>
    <w:rsid w:val="009D601C"/>
    <w:rsid w:val="009D7433"/>
    <w:rsid w:val="009E2430"/>
    <w:rsid w:val="009E2898"/>
    <w:rsid w:val="009E477A"/>
    <w:rsid w:val="009E6C0E"/>
    <w:rsid w:val="009F29FD"/>
    <w:rsid w:val="009F3BFA"/>
    <w:rsid w:val="009F6357"/>
    <w:rsid w:val="009F6BAC"/>
    <w:rsid w:val="009F6D09"/>
    <w:rsid w:val="00A02187"/>
    <w:rsid w:val="00A04620"/>
    <w:rsid w:val="00A048DF"/>
    <w:rsid w:val="00A0633C"/>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35795"/>
    <w:rsid w:val="00A435EF"/>
    <w:rsid w:val="00A45248"/>
    <w:rsid w:val="00A45D0B"/>
    <w:rsid w:val="00A465AF"/>
    <w:rsid w:val="00A47EB9"/>
    <w:rsid w:val="00A50122"/>
    <w:rsid w:val="00A51CA2"/>
    <w:rsid w:val="00A53CE0"/>
    <w:rsid w:val="00A557FC"/>
    <w:rsid w:val="00A571C7"/>
    <w:rsid w:val="00A6279D"/>
    <w:rsid w:val="00A65B1E"/>
    <w:rsid w:val="00A71682"/>
    <w:rsid w:val="00A7262F"/>
    <w:rsid w:val="00A73011"/>
    <w:rsid w:val="00A90125"/>
    <w:rsid w:val="00A91311"/>
    <w:rsid w:val="00A947DD"/>
    <w:rsid w:val="00AA0084"/>
    <w:rsid w:val="00AA2A44"/>
    <w:rsid w:val="00AA6641"/>
    <w:rsid w:val="00AA722D"/>
    <w:rsid w:val="00AB4A47"/>
    <w:rsid w:val="00AB6173"/>
    <w:rsid w:val="00AB62F8"/>
    <w:rsid w:val="00AB7352"/>
    <w:rsid w:val="00AC1098"/>
    <w:rsid w:val="00AC4EC5"/>
    <w:rsid w:val="00AC54BF"/>
    <w:rsid w:val="00AC582F"/>
    <w:rsid w:val="00AD6C5F"/>
    <w:rsid w:val="00AE4C80"/>
    <w:rsid w:val="00AE4EAE"/>
    <w:rsid w:val="00AE6A0C"/>
    <w:rsid w:val="00AF47D5"/>
    <w:rsid w:val="00AF538F"/>
    <w:rsid w:val="00AF5771"/>
    <w:rsid w:val="00AF7708"/>
    <w:rsid w:val="00B05A16"/>
    <w:rsid w:val="00B05FAD"/>
    <w:rsid w:val="00B11214"/>
    <w:rsid w:val="00B167C2"/>
    <w:rsid w:val="00B175DD"/>
    <w:rsid w:val="00B17698"/>
    <w:rsid w:val="00B22ABB"/>
    <w:rsid w:val="00B23620"/>
    <w:rsid w:val="00B236CE"/>
    <w:rsid w:val="00B2490F"/>
    <w:rsid w:val="00B24DB6"/>
    <w:rsid w:val="00B2746E"/>
    <w:rsid w:val="00B3284E"/>
    <w:rsid w:val="00B36D0E"/>
    <w:rsid w:val="00B47B76"/>
    <w:rsid w:val="00B55BE2"/>
    <w:rsid w:val="00B60EA0"/>
    <w:rsid w:val="00B6138B"/>
    <w:rsid w:val="00B66348"/>
    <w:rsid w:val="00B7149B"/>
    <w:rsid w:val="00B72AF5"/>
    <w:rsid w:val="00B7449F"/>
    <w:rsid w:val="00B80DF1"/>
    <w:rsid w:val="00B824EB"/>
    <w:rsid w:val="00B83B29"/>
    <w:rsid w:val="00B85AC1"/>
    <w:rsid w:val="00B91184"/>
    <w:rsid w:val="00BA3276"/>
    <w:rsid w:val="00BA6D75"/>
    <w:rsid w:val="00BA7ECA"/>
    <w:rsid w:val="00BB1E8D"/>
    <w:rsid w:val="00BC0065"/>
    <w:rsid w:val="00BC2C7B"/>
    <w:rsid w:val="00BD32D0"/>
    <w:rsid w:val="00BD3C51"/>
    <w:rsid w:val="00BD3F3C"/>
    <w:rsid w:val="00BE460F"/>
    <w:rsid w:val="00BE5ED9"/>
    <w:rsid w:val="00BE6146"/>
    <w:rsid w:val="00BE6CB0"/>
    <w:rsid w:val="00BE7773"/>
    <w:rsid w:val="00BE7F3C"/>
    <w:rsid w:val="00BF0E93"/>
    <w:rsid w:val="00BF3F9A"/>
    <w:rsid w:val="00BF4857"/>
    <w:rsid w:val="00BF4DD9"/>
    <w:rsid w:val="00BF6387"/>
    <w:rsid w:val="00C14D7F"/>
    <w:rsid w:val="00C20746"/>
    <w:rsid w:val="00C21B5E"/>
    <w:rsid w:val="00C26415"/>
    <w:rsid w:val="00C27E29"/>
    <w:rsid w:val="00C31839"/>
    <w:rsid w:val="00C33076"/>
    <w:rsid w:val="00C33DAF"/>
    <w:rsid w:val="00C37BB2"/>
    <w:rsid w:val="00C4040D"/>
    <w:rsid w:val="00C41BE7"/>
    <w:rsid w:val="00C44732"/>
    <w:rsid w:val="00C47E1B"/>
    <w:rsid w:val="00C501E1"/>
    <w:rsid w:val="00C6307D"/>
    <w:rsid w:val="00C63EED"/>
    <w:rsid w:val="00C65530"/>
    <w:rsid w:val="00C66BDB"/>
    <w:rsid w:val="00C72379"/>
    <w:rsid w:val="00C7627B"/>
    <w:rsid w:val="00C82A75"/>
    <w:rsid w:val="00C84A2E"/>
    <w:rsid w:val="00C85C84"/>
    <w:rsid w:val="00C87171"/>
    <w:rsid w:val="00C90B8C"/>
    <w:rsid w:val="00C91525"/>
    <w:rsid w:val="00C919AB"/>
    <w:rsid w:val="00C93719"/>
    <w:rsid w:val="00C93DD6"/>
    <w:rsid w:val="00C96528"/>
    <w:rsid w:val="00CA14E4"/>
    <w:rsid w:val="00CA1C93"/>
    <w:rsid w:val="00CA2A3B"/>
    <w:rsid w:val="00CA3B0D"/>
    <w:rsid w:val="00CA57FE"/>
    <w:rsid w:val="00CA628F"/>
    <w:rsid w:val="00CB2ABE"/>
    <w:rsid w:val="00CB3E2C"/>
    <w:rsid w:val="00CB67B8"/>
    <w:rsid w:val="00CB6B1E"/>
    <w:rsid w:val="00CC2AE2"/>
    <w:rsid w:val="00CD0C6F"/>
    <w:rsid w:val="00CD135F"/>
    <w:rsid w:val="00CD32F7"/>
    <w:rsid w:val="00CD5275"/>
    <w:rsid w:val="00CD6894"/>
    <w:rsid w:val="00CD73D9"/>
    <w:rsid w:val="00CE29A7"/>
    <w:rsid w:val="00CE5E17"/>
    <w:rsid w:val="00CF1F0F"/>
    <w:rsid w:val="00CF2927"/>
    <w:rsid w:val="00CF2F3C"/>
    <w:rsid w:val="00CF3F3C"/>
    <w:rsid w:val="00D02086"/>
    <w:rsid w:val="00D02756"/>
    <w:rsid w:val="00D02B04"/>
    <w:rsid w:val="00D05278"/>
    <w:rsid w:val="00D10F6C"/>
    <w:rsid w:val="00D122B3"/>
    <w:rsid w:val="00D126C5"/>
    <w:rsid w:val="00D13740"/>
    <w:rsid w:val="00D17048"/>
    <w:rsid w:val="00D17B7E"/>
    <w:rsid w:val="00D24BAF"/>
    <w:rsid w:val="00D2627E"/>
    <w:rsid w:val="00D26C71"/>
    <w:rsid w:val="00D27076"/>
    <w:rsid w:val="00D2788E"/>
    <w:rsid w:val="00D3185A"/>
    <w:rsid w:val="00D37D65"/>
    <w:rsid w:val="00D4041A"/>
    <w:rsid w:val="00D412A9"/>
    <w:rsid w:val="00D508CC"/>
    <w:rsid w:val="00D51813"/>
    <w:rsid w:val="00D5381B"/>
    <w:rsid w:val="00D541B2"/>
    <w:rsid w:val="00D5568B"/>
    <w:rsid w:val="00D57787"/>
    <w:rsid w:val="00D6081B"/>
    <w:rsid w:val="00D613BE"/>
    <w:rsid w:val="00D61B4D"/>
    <w:rsid w:val="00D6300E"/>
    <w:rsid w:val="00D7147A"/>
    <w:rsid w:val="00D75C36"/>
    <w:rsid w:val="00D76BE9"/>
    <w:rsid w:val="00D8077F"/>
    <w:rsid w:val="00D813E8"/>
    <w:rsid w:val="00D9049A"/>
    <w:rsid w:val="00D90581"/>
    <w:rsid w:val="00D95CF5"/>
    <w:rsid w:val="00D965FF"/>
    <w:rsid w:val="00DA6CC0"/>
    <w:rsid w:val="00DC134C"/>
    <w:rsid w:val="00DC1DD7"/>
    <w:rsid w:val="00DC2962"/>
    <w:rsid w:val="00DC5A0A"/>
    <w:rsid w:val="00DC6B6B"/>
    <w:rsid w:val="00DD0476"/>
    <w:rsid w:val="00DD1A17"/>
    <w:rsid w:val="00DD5009"/>
    <w:rsid w:val="00DD6718"/>
    <w:rsid w:val="00DE025D"/>
    <w:rsid w:val="00DE1901"/>
    <w:rsid w:val="00DE2792"/>
    <w:rsid w:val="00DF10AD"/>
    <w:rsid w:val="00DF2F03"/>
    <w:rsid w:val="00DF36BC"/>
    <w:rsid w:val="00E021EB"/>
    <w:rsid w:val="00E052FE"/>
    <w:rsid w:val="00E0550D"/>
    <w:rsid w:val="00E0758D"/>
    <w:rsid w:val="00E112CD"/>
    <w:rsid w:val="00E12264"/>
    <w:rsid w:val="00E12470"/>
    <w:rsid w:val="00E12CC2"/>
    <w:rsid w:val="00E12F1E"/>
    <w:rsid w:val="00E17D87"/>
    <w:rsid w:val="00E20F3B"/>
    <w:rsid w:val="00E21ACC"/>
    <w:rsid w:val="00E226CE"/>
    <w:rsid w:val="00E314BD"/>
    <w:rsid w:val="00E342B4"/>
    <w:rsid w:val="00E35C0D"/>
    <w:rsid w:val="00E40B32"/>
    <w:rsid w:val="00E43AAC"/>
    <w:rsid w:val="00E476AA"/>
    <w:rsid w:val="00E50672"/>
    <w:rsid w:val="00E562E1"/>
    <w:rsid w:val="00E60256"/>
    <w:rsid w:val="00E612EB"/>
    <w:rsid w:val="00E63350"/>
    <w:rsid w:val="00E75CCE"/>
    <w:rsid w:val="00E76367"/>
    <w:rsid w:val="00E8222B"/>
    <w:rsid w:val="00E83DD9"/>
    <w:rsid w:val="00E8475D"/>
    <w:rsid w:val="00E90BED"/>
    <w:rsid w:val="00E90DC9"/>
    <w:rsid w:val="00E925C6"/>
    <w:rsid w:val="00E930F7"/>
    <w:rsid w:val="00E93D09"/>
    <w:rsid w:val="00E943B8"/>
    <w:rsid w:val="00E97B82"/>
    <w:rsid w:val="00EB3C81"/>
    <w:rsid w:val="00EB5860"/>
    <w:rsid w:val="00EB620D"/>
    <w:rsid w:val="00EB6A99"/>
    <w:rsid w:val="00EB6E88"/>
    <w:rsid w:val="00EC3C7A"/>
    <w:rsid w:val="00EC3ECD"/>
    <w:rsid w:val="00EC43C5"/>
    <w:rsid w:val="00EC7A67"/>
    <w:rsid w:val="00ED0A73"/>
    <w:rsid w:val="00ED2E3D"/>
    <w:rsid w:val="00EE3561"/>
    <w:rsid w:val="00EE4852"/>
    <w:rsid w:val="00EE7A2F"/>
    <w:rsid w:val="00F0643B"/>
    <w:rsid w:val="00F177F8"/>
    <w:rsid w:val="00F21902"/>
    <w:rsid w:val="00F26CBB"/>
    <w:rsid w:val="00F27539"/>
    <w:rsid w:val="00F30BAD"/>
    <w:rsid w:val="00F32295"/>
    <w:rsid w:val="00F346E4"/>
    <w:rsid w:val="00F36569"/>
    <w:rsid w:val="00F37B89"/>
    <w:rsid w:val="00F40C8F"/>
    <w:rsid w:val="00F46AE1"/>
    <w:rsid w:val="00F47522"/>
    <w:rsid w:val="00F477EB"/>
    <w:rsid w:val="00F50197"/>
    <w:rsid w:val="00F613DF"/>
    <w:rsid w:val="00F62BFF"/>
    <w:rsid w:val="00F63B23"/>
    <w:rsid w:val="00F64EA1"/>
    <w:rsid w:val="00F67C9D"/>
    <w:rsid w:val="00F73DD9"/>
    <w:rsid w:val="00F75F31"/>
    <w:rsid w:val="00F76CA8"/>
    <w:rsid w:val="00F76D82"/>
    <w:rsid w:val="00F77CA0"/>
    <w:rsid w:val="00F8472F"/>
    <w:rsid w:val="00F90509"/>
    <w:rsid w:val="00F905B2"/>
    <w:rsid w:val="00F91092"/>
    <w:rsid w:val="00F969FB"/>
    <w:rsid w:val="00F97C89"/>
    <w:rsid w:val="00FA106B"/>
    <w:rsid w:val="00FA5CBD"/>
    <w:rsid w:val="00FB20C2"/>
    <w:rsid w:val="00FB7173"/>
    <w:rsid w:val="00FC3484"/>
    <w:rsid w:val="00FC593D"/>
    <w:rsid w:val="00FC77FF"/>
    <w:rsid w:val="00FD2781"/>
    <w:rsid w:val="00FD4D3B"/>
    <w:rsid w:val="00FD736D"/>
    <w:rsid w:val="00FE0CB4"/>
    <w:rsid w:val="00FE1C9D"/>
    <w:rsid w:val="00FE5F6E"/>
    <w:rsid w:val="00FF113D"/>
    <w:rsid w:val="00FF1A5A"/>
    <w:rsid w:val="00FF6E25"/>
    <w:rsid w:val="00FF7D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203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67043531">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263659696">
      <w:bodyDiv w:val="1"/>
      <w:marLeft w:val="0"/>
      <w:marRight w:val="0"/>
      <w:marTop w:val="0"/>
      <w:marBottom w:val="0"/>
      <w:divBdr>
        <w:top w:val="none" w:sz="0" w:space="0" w:color="auto"/>
        <w:left w:val="none" w:sz="0" w:space="0" w:color="auto"/>
        <w:bottom w:val="none" w:sz="0" w:space="0" w:color="auto"/>
        <w:right w:val="none" w:sz="0" w:space="0" w:color="auto"/>
      </w:divBdr>
    </w:div>
    <w:div w:id="30501145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3812373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34601140">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4993">
      <w:bodyDiv w:val="1"/>
      <w:marLeft w:val="0"/>
      <w:marRight w:val="0"/>
      <w:marTop w:val="0"/>
      <w:marBottom w:val="0"/>
      <w:divBdr>
        <w:top w:val="none" w:sz="0" w:space="0" w:color="auto"/>
        <w:left w:val="none" w:sz="0" w:space="0" w:color="auto"/>
        <w:bottom w:val="none" w:sz="0" w:space="0" w:color="auto"/>
        <w:right w:val="none" w:sz="0" w:space="0" w:color="auto"/>
      </w:divBdr>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833884224">
      <w:bodyDiv w:val="1"/>
      <w:marLeft w:val="0"/>
      <w:marRight w:val="0"/>
      <w:marTop w:val="0"/>
      <w:marBottom w:val="0"/>
      <w:divBdr>
        <w:top w:val="none" w:sz="0" w:space="0" w:color="auto"/>
        <w:left w:val="none" w:sz="0" w:space="0" w:color="auto"/>
        <w:bottom w:val="none" w:sz="0" w:space="0" w:color="auto"/>
        <w:right w:val="none" w:sz="0" w:space="0" w:color="auto"/>
      </w:divBdr>
    </w:div>
    <w:div w:id="846555039">
      <w:bodyDiv w:val="1"/>
      <w:marLeft w:val="0"/>
      <w:marRight w:val="0"/>
      <w:marTop w:val="0"/>
      <w:marBottom w:val="0"/>
      <w:divBdr>
        <w:top w:val="none" w:sz="0" w:space="0" w:color="auto"/>
        <w:left w:val="none" w:sz="0" w:space="0" w:color="auto"/>
        <w:bottom w:val="none" w:sz="0" w:space="0" w:color="auto"/>
        <w:right w:val="none" w:sz="0" w:space="0" w:color="auto"/>
      </w:divBdr>
      <w:divsChild>
        <w:div w:id="1470781584">
          <w:marLeft w:val="0"/>
          <w:marRight w:val="0"/>
          <w:marTop w:val="0"/>
          <w:marBottom w:val="0"/>
          <w:divBdr>
            <w:top w:val="none" w:sz="0" w:space="0" w:color="auto"/>
            <w:left w:val="none" w:sz="0" w:space="0" w:color="auto"/>
            <w:bottom w:val="none" w:sz="0" w:space="0" w:color="auto"/>
            <w:right w:val="none" w:sz="0" w:space="0" w:color="auto"/>
          </w:divBdr>
          <w:divsChild>
            <w:div w:id="1258557407">
              <w:marLeft w:val="0"/>
              <w:marRight w:val="0"/>
              <w:marTop w:val="0"/>
              <w:marBottom w:val="0"/>
              <w:divBdr>
                <w:top w:val="none" w:sz="0" w:space="0" w:color="auto"/>
                <w:left w:val="none" w:sz="0" w:space="0" w:color="auto"/>
                <w:bottom w:val="none" w:sz="0" w:space="0" w:color="auto"/>
                <w:right w:val="none" w:sz="0" w:space="0" w:color="auto"/>
              </w:divBdr>
              <w:divsChild>
                <w:div w:id="2022969067">
                  <w:marLeft w:val="0"/>
                  <w:marRight w:val="0"/>
                  <w:marTop w:val="0"/>
                  <w:marBottom w:val="0"/>
                  <w:divBdr>
                    <w:top w:val="none" w:sz="0" w:space="0" w:color="auto"/>
                    <w:left w:val="none" w:sz="0" w:space="0" w:color="auto"/>
                    <w:bottom w:val="none" w:sz="0" w:space="0" w:color="auto"/>
                    <w:right w:val="none" w:sz="0" w:space="0" w:color="auto"/>
                  </w:divBdr>
                  <w:divsChild>
                    <w:div w:id="1080327987">
                      <w:marLeft w:val="0"/>
                      <w:marRight w:val="0"/>
                      <w:marTop w:val="0"/>
                      <w:marBottom w:val="0"/>
                      <w:divBdr>
                        <w:top w:val="none" w:sz="0" w:space="0" w:color="auto"/>
                        <w:left w:val="none" w:sz="0" w:space="0" w:color="auto"/>
                        <w:bottom w:val="none" w:sz="0" w:space="0" w:color="auto"/>
                        <w:right w:val="none" w:sz="0" w:space="0" w:color="auto"/>
                      </w:divBdr>
                      <w:divsChild>
                        <w:div w:id="875242153">
                          <w:marLeft w:val="0"/>
                          <w:marRight w:val="0"/>
                          <w:marTop w:val="0"/>
                          <w:marBottom w:val="0"/>
                          <w:divBdr>
                            <w:top w:val="none" w:sz="0" w:space="0" w:color="auto"/>
                            <w:left w:val="none" w:sz="0" w:space="0" w:color="auto"/>
                            <w:bottom w:val="none" w:sz="0" w:space="0" w:color="auto"/>
                            <w:right w:val="none" w:sz="0" w:space="0" w:color="auto"/>
                          </w:divBdr>
                          <w:divsChild>
                            <w:div w:id="767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3842852">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63597040">
      <w:bodyDiv w:val="1"/>
      <w:marLeft w:val="0"/>
      <w:marRight w:val="0"/>
      <w:marTop w:val="0"/>
      <w:marBottom w:val="0"/>
      <w:divBdr>
        <w:top w:val="none" w:sz="0" w:space="0" w:color="auto"/>
        <w:left w:val="none" w:sz="0" w:space="0" w:color="auto"/>
        <w:bottom w:val="none" w:sz="0" w:space="0" w:color="auto"/>
        <w:right w:val="none" w:sz="0" w:space="0" w:color="auto"/>
      </w:divBdr>
    </w:div>
    <w:div w:id="1119689675">
      <w:bodyDiv w:val="1"/>
      <w:marLeft w:val="0"/>
      <w:marRight w:val="0"/>
      <w:marTop w:val="0"/>
      <w:marBottom w:val="0"/>
      <w:divBdr>
        <w:top w:val="none" w:sz="0" w:space="0" w:color="auto"/>
        <w:left w:val="none" w:sz="0" w:space="0" w:color="auto"/>
        <w:bottom w:val="none" w:sz="0" w:space="0" w:color="auto"/>
        <w:right w:val="none" w:sz="0" w:space="0" w:color="auto"/>
      </w:divBdr>
      <w:divsChild>
        <w:div w:id="52437593">
          <w:marLeft w:val="0"/>
          <w:marRight w:val="0"/>
          <w:marTop w:val="0"/>
          <w:marBottom w:val="0"/>
          <w:divBdr>
            <w:top w:val="none" w:sz="0" w:space="0" w:color="auto"/>
            <w:left w:val="none" w:sz="0" w:space="0" w:color="auto"/>
            <w:bottom w:val="none" w:sz="0" w:space="0" w:color="auto"/>
            <w:right w:val="none" w:sz="0" w:space="0" w:color="auto"/>
          </w:divBdr>
          <w:divsChild>
            <w:div w:id="256524169">
              <w:marLeft w:val="0"/>
              <w:marRight w:val="0"/>
              <w:marTop w:val="0"/>
              <w:marBottom w:val="0"/>
              <w:divBdr>
                <w:top w:val="none" w:sz="0" w:space="0" w:color="auto"/>
                <w:left w:val="none" w:sz="0" w:space="0" w:color="auto"/>
                <w:bottom w:val="none" w:sz="0" w:space="0" w:color="auto"/>
                <w:right w:val="none" w:sz="0" w:space="0" w:color="auto"/>
              </w:divBdr>
              <w:divsChild>
                <w:div w:id="396976549">
                  <w:marLeft w:val="0"/>
                  <w:marRight w:val="0"/>
                  <w:marTop w:val="0"/>
                  <w:marBottom w:val="0"/>
                  <w:divBdr>
                    <w:top w:val="none" w:sz="0" w:space="0" w:color="auto"/>
                    <w:left w:val="none" w:sz="0" w:space="0" w:color="auto"/>
                    <w:bottom w:val="none" w:sz="0" w:space="0" w:color="auto"/>
                    <w:right w:val="none" w:sz="0" w:space="0" w:color="auto"/>
                  </w:divBdr>
                  <w:divsChild>
                    <w:div w:id="1471636187">
                      <w:marLeft w:val="0"/>
                      <w:marRight w:val="0"/>
                      <w:marTop w:val="0"/>
                      <w:marBottom w:val="0"/>
                      <w:divBdr>
                        <w:top w:val="none" w:sz="0" w:space="0" w:color="auto"/>
                        <w:left w:val="none" w:sz="0" w:space="0" w:color="auto"/>
                        <w:bottom w:val="none" w:sz="0" w:space="0" w:color="auto"/>
                        <w:right w:val="none" w:sz="0" w:space="0" w:color="auto"/>
                      </w:divBdr>
                      <w:divsChild>
                        <w:div w:id="1590429165">
                          <w:marLeft w:val="0"/>
                          <w:marRight w:val="0"/>
                          <w:marTop w:val="0"/>
                          <w:marBottom w:val="0"/>
                          <w:divBdr>
                            <w:top w:val="none" w:sz="0" w:space="0" w:color="auto"/>
                            <w:left w:val="none" w:sz="0" w:space="0" w:color="auto"/>
                            <w:bottom w:val="none" w:sz="0" w:space="0" w:color="auto"/>
                            <w:right w:val="none" w:sz="0" w:space="0" w:color="auto"/>
                          </w:divBdr>
                          <w:divsChild>
                            <w:div w:id="15923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788832">
      <w:bodyDiv w:val="1"/>
      <w:marLeft w:val="0"/>
      <w:marRight w:val="0"/>
      <w:marTop w:val="0"/>
      <w:marBottom w:val="0"/>
      <w:divBdr>
        <w:top w:val="none" w:sz="0" w:space="0" w:color="auto"/>
        <w:left w:val="none" w:sz="0" w:space="0" w:color="auto"/>
        <w:bottom w:val="none" w:sz="0" w:space="0" w:color="auto"/>
        <w:right w:val="none" w:sz="0" w:space="0" w:color="auto"/>
      </w:divBdr>
    </w:div>
    <w:div w:id="1207446355">
      <w:bodyDiv w:val="1"/>
      <w:marLeft w:val="0"/>
      <w:marRight w:val="0"/>
      <w:marTop w:val="0"/>
      <w:marBottom w:val="0"/>
      <w:divBdr>
        <w:top w:val="none" w:sz="0" w:space="0" w:color="auto"/>
        <w:left w:val="none" w:sz="0" w:space="0" w:color="auto"/>
        <w:bottom w:val="none" w:sz="0" w:space="0" w:color="auto"/>
        <w:right w:val="none" w:sz="0" w:space="0" w:color="auto"/>
      </w:divBdr>
    </w:div>
    <w:div w:id="1216308945">
      <w:bodyDiv w:val="1"/>
      <w:marLeft w:val="0"/>
      <w:marRight w:val="0"/>
      <w:marTop w:val="0"/>
      <w:marBottom w:val="0"/>
      <w:divBdr>
        <w:top w:val="none" w:sz="0" w:space="0" w:color="auto"/>
        <w:left w:val="none" w:sz="0" w:space="0" w:color="auto"/>
        <w:bottom w:val="none" w:sz="0" w:space="0" w:color="auto"/>
        <w:right w:val="none" w:sz="0" w:space="0" w:color="auto"/>
      </w:divBdr>
    </w:div>
    <w:div w:id="1283728018">
      <w:bodyDiv w:val="1"/>
      <w:marLeft w:val="0"/>
      <w:marRight w:val="0"/>
      <w:marTop w:val="0"/>
      <w:marBottom w:val="0"/>
      <w:divBdr>
        <w:top w:val="none" w:sz="0" w:space="0" w:color="auto"/>
        <w:left w:val="none" w:sz="0" w:space="0" w:color="auto"/>
        <w:bottom w:val="none" w:sz="0" w:space="0" w:color="auto"/>
        <w:right w:val="none" w:sz="0" w:space="0" w:color="auto"/>
      </w:divBdr>
    </w:div>
    <w:div w:id="1314680538">
      <w:bodyDiv w:val="1"/>
      <w:marLeft w:val="0"/>
      <w:marRight w:val="0"/>
      <w:marTop w:val="0"/>
      <w:marBottom w:val="0"/>
      <w:divBdr>
        <w:top w:val="none" w:sz="0" w:space="0" w:color="auto"/>
        <w:left w:val="none" w:sz="0" w:space="0" w:color="auto"/>
        <w:bottom w:val="none" w:sz="0" w:space="0" w:color="auto"/>
        <w:right w:val="none" w:sz="0" w:space="0" w:color="auto"/>
      </w:divBdr>
    </w:div>
    <w:div w:id="1371298324">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9349295">
      <w:bodyDiv w:val="1"/>
      <w:marLeft w:val="0"/>
      <w:marRight w:val="0"/>
      <w:marTop w:val="0"/>
      <w:marBottom w:val="0"/>
      <w:divBdr>
        <w:top w:val="none" w:sz="0" w:space="0" w:color="auto"/>
        <w:left w:val="none" w:sz="0" w:space="0" w:color="auto"/>
        <w:bottom w:val="none" w:sz="0" w:space="0" w:color="auto"/>
        <w:right w:val="none" w:sz="0" w:space="0" w:color="auto"/>
      </w:divBdr>
    </w:div>
    <w:div w:id="1524322605">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77263476">
      <w:bodyDiv w:val="1"/>
      <w:marLeft w:val="0"/>
      <w:marRight w:val="0"/>
      <w:marTop w:val="0"/>
      <w:marBottom w:val="0"/>
      <w:divBdr>
        <w:top w:val="none" w:sz="0" w:space="0" w:color="auto"/>
        <w:left w:val="none" w:sz="0" w:space="0" w:color="auto"/>
        <w:bottom w:val="none" w:sz="0" w:space="0" w:color="auto"/>
        <w:right w:val="none" w:sz="0" w:space="0" w:color="auto"/>
      </w:divBdr>
    </w:div>
    <w:div w:id="1694502060">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709330705">
      <w:bodyDiv w:val="1"/>
      <w:marLeft w:val="0"/>
      <w:marRight w:val="0"/>
      <w:marTop w:val="0"/>
      <w:marBottom w:val="0"/>
      <w:divBdr>
        <w:top w:val="none" w:sz="0" w:space="0" w:color="auto"/>
        <w:left w:val="none" w:sz="0" w:space="0" w:color="auto"/>
        <w:bottom w:val="none" w:sz="0" w:space="0" w:color="auto"/>
        <w:right w:val="none" w:sz="0" w:space="0" w:color="auto"/>
      </w:divBdr>
    </w:div>
    <w:div w:id="1716351697">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39034303">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anomera-v8"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de/produkte/software/hemisphere" TargetMode="External"/><Relationship Id="rId4" Type="http://schemas.openxmlformats.org/officeDocument/2006/relationships/settings" Target="settings.xml"/><Relationship Id="rId9" Type="http://schemas.openxmlformats.org/officeDocument/2006/relationships/hyperlink" Target="https://www.dallmeier.com/de/panomera-perimete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2230-40FE-412C-A812-7E0702A3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4287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7</cp:revision>
  <cp:lastPrinted>2018-01-17T16:18:00Z</cp:lastPrinted>
  <dcterms:created xsi:type="dcterms:W3CDTF">2025-12-11T08:48:00Z</dcterms:created>
  <dcterms:modified xsi:type="dcterms:W3CDTF">2026-01-22T09:16:00Z</dcterms:modified>
</cp:coreProperties>
</file>