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2575B07E" w:rsidR="00B17278" w:rsidRPr="008E6FB0" w:rsidRDefault="008E6FB0" w:rsidP="004F1EA5">
      <w:pPr>
        <w:pStyle w:val="Ttulo1"/>
        <w:rPr>
          <w:rFonts w:ascii="Calibri" w:hAnsi="Calibri" w:cs="Times New Roman"/>
          <w:sz w:val="24"/>
          <w:szCs w:val="24"/>
          <w:lang w:val="es-ES"/>
        </w:rPr>
      </w:pPr>
      <w:r w:rsidRPr="008E6FB0">
        <w:rPr>
          <w:rFonts w:ascii="Calibri" w:hAnsi="Calibri" w:cs="Times New Roman"/>
          <w:sz w:val="24"/>
          <w:szCs w:val="24"/>
          <w:lang w:val="es-ES"/>
        </w:rPr>
        <w:t>Mayor seguridad para los datos de v</w:t>
      </w:r>
      <w:r w:rsidR="003C2322">
        <w:rPr>
          <w:rFonts w:ascii="Calibri" w:hAnsi="Calibri" w:cs="Times New Roman"/>
          <w:sz w:val="24"/>
          <w:szCs w:val="24"/>
          <w:lang w:val="es-ES"/>
        </w:rPr>
        <w:t>í</w:t>
      </w:r>
      <w:r w:rsidRPr="008E6FB0">
        <w:rPr>
          <w:rFonts w:ascii="Calibri" w:hAnsi="Calibri" w:cs="Times New Roman"/>
          <w:sz w:val="24"/>
          <w:szCs w:val="24"/>
          <w:lang w:val="es-ES"/>
        </w:rPr>
        <w:t xml:space="preserve">deo </w:t>
      </w:r>
      <w:r>
        <w:rPr>
          <w:rFonts w:ascii="Calibri" w:hAnsi="Calibri" w:cs="Times New Roman"/>
          <w:sz w:val="24"/>
          <w:szCs w:val="24"/>
          <w:lang w:val="es-ES"/>
        </w:rPr>
        <w:t>sensibles</w:t>
      </w:r>
    </w:p>
    <w:p w14:paraId="4F3040D5" w14:textId="277B616F" w:rsidR="00977A00" w:rsidRPr="008E6FB0" w:rsidRDefault="00977A00" w:rsidP="00977A00">
      <w:pPr>
        <w:pStyle w:val="Ttulo1"/>
        <w:jc w:val="both"/>
        <w:rPr>
          <w:rFonts w:ascii="Calibri" w:hAnsi="Calibri" w:cs="Times New Roman"/>
          <w:lang w:val="es-ES"/>
        </w:rPr>
      </w:pPr>
      <w:r w:rsidRPr="008E6FB0">
        <w:rPr>
          <w:rFonts w:ascii="Calibri" w:hAnsi="Calibri" w:cs="Times New Roman"/>
          <w:lang w:val="es-ES"/>
        </w:rPr>
        <w:t xml:space="preserve">IPS 10000 MK3: </w:t>
      </w:r>
      <w:r w:rsidR="008E6FB0">
        <w:rPr>
          <w:rFonts w:ascii="Calibri" w:hAnsi="Calibri" w:cs="Times New Roman"/>
          <w:lang w:val="es-ES"/>
        </w:rPr>
        <w:t>g</w:t>
      </w:r>
      <w:r w:rsidR="008E6FB0" w:rsidRPr="008E6FB0">
        <w:rPr>
          <w:rFonts w:ascii="Calibri" w:hAnsi="Calibri" w:cs="Times New Roman"/>
          <w:lang w:val="es-ES"/>
        </w:rPr>
        <w:t xml:space="preserve">rabación de próxima generación – potente y con encriptación </w:t>
      </w:r>
      <w:r w:rsidR="008E6FB0">
        <w:rPr>
          <w:rFonts w:ascii="Calibri" w:hAnsi="Calibri" w:cs="Times New Roman"/>
          <w:lang w:val="es-ES"/>
        </w:rPr>
        <w:t>segura</w:t>
      </w:r>
    </w:p>
    <w:p w14:paraId="69DF533B" w14:textId="0933F99C" w:rsidR="004F1EA5" w:rsidRPr="008E6FB0" w:rsidRDefault="004F1EA5" w:rsidP="00977A00">
      <w:pPr>
        <w:pStyle w:val="Ttulo1"/>
        <w:jc w:val="both"/>
        <w:rPr>
          <w:color w:val="BFBFBF" w:themeColor="background1" w:themeShade="BF"/>
          <w:sz w:val="24"/>
          <w:szCs w:val="24"/>
          <w:lang w:val="es-ES"/>
        </w:rPr>
      </w:pPr>
    </w:p>
    <w:p w14:paraId="4A532FEB" w14:textId="46535183" w:rsidR="00977A00" w:rsidRPr="008E6FB0" w:rsidRDefault="008E6FB0" w:rsidP="00977A00">
      <w:pPr>
        <w:jc w:val="both"/>
        <w:rPr>
          <w:rFonts w:asciiTheme="minorHAnsi" w:hAnsiTheme="minorHAnsi" w:cstheme="minorHAnsi"/>
          <w:b/>
          <w:color w:val="000000" w:themeColor="text1"/>
          <w:lang w:val="es-ES"/>
        </w:rPr>
      </w:pPr>
      <w:r w:rsidRPr="008E6FB0">
        <w:rPr>
          <w:rFonts w:asciiTheme="minorHAnsi" w:hAnsiTheme="minorHAnsi" w:cstheme="minorHAnsi"/>
          <w:b/>
          <w:color w:val="000000" w:themeColor="text1"/>
          <w:lang w:val="es-ES"/>
        </w:rPr>
        <w:t xml:space="preserve">Ratisbona (Alemania), </w:t>
      </w:r>
      <w:r w:rsidR="009E4FD9" w:rsidRPr="008E6FB0">
        <w:rPr>
          <w:rFonts w:asciiTheme="minorHAnsi" w:hAnsiTheme="minorHAnsi" w:cstheme="minorHAnsi"/>
          <w:b/>
          <w:color w:val="000000" w:themeColor="text1"/>
          <w:lang w:val="es-ES"/>
        </w:rPr>
        <w:t>15</w:t>
      </w:r>
      <w:r w:rsidR="00A52D09" w:rsidRPr="008E6FB0">
        <w:rPr>
          <w:rFonts w:asciiTheme="minorHAnsi" w:hAnsiTheme="minorHAnsi" w:cstheme="minorHAnsi"/>
          <w:b/>
          <w:color w:val="000000" w:themeColor="text1"/>
          <w:lang w:val="es-ES"/>
        </w:rPr>
        <w:t xml:space="preserve"> </w:t>
      </w:r>
      <w:r w:rsidRPr="008E6FB0">
        <w:rPr>
          <w:rFonts w:asciiTheme="minorHAnsi" w:hAnsiTheme="minorHAnsi" w:cstheme="minorHAnsi"/>
          <w:b/>
          <w:color w:val="000000" w:themeColor="text1"/>
          <w:lang w:val="es-ES"/>
        </w:rPr>
        <w:t>de abril de</w:t>
      </w:r>
      <w:r w:rsidR="00A52D09" w:rsidRPr="008E6FB0">
        <w:rPr>
          <w:rFonts w:asciiTheme="minorHAnsi" w:hAnsiTheme="minorHAnsi" w:cstheme="minorHAnsi"/>
          <w:b/>
          <w:color w:val="000000" w:themeColor="text1"/>
          <w:lang w:val="es-ES"/>
        </w:rPr>
        <w:t xml:space="preserve"> 202</w:t>
      </w:r>
      <w:r w:rsidR="007E2FE5" w:rsidRPr="008E6FB0">
        <w:rPr>
          <w:rFonts w:asciiTheme="minorHAnsi" w:hAnsiTheme="minorHAnsi" w:cstheme="minorHAnsi"/>
          <w:b/>
          <w:color w:val="000000" w:themeColor="text1"/>
          <w:lang w:val="es-ES"/>
        </w:rPr>
        <w:t>6</w:t>
      </w:r>
      <w:r w:rsidR="00A52D09" w:rsidRPr="008E6FB0">
        <w:rPr>
          <w:rFonts w:asciiTheme="minorHAnsi" w:hAnsiTheme="minorHAnsi" w:cstheme="minorHAnsi"/>
          <w:b/>
          <w:color w:val="000000" w:themeColor="text1"/>
          <w:lang w:val="es-ES"/>
        </w:rPr>
        <w:t xml:space="preserve"> – </w:t>
      </w:r>
      <w:r w:rsidRPr="008E6FB0">
        <w:rPr>
          <w:b/>
          <w:bCs/>
          <w:lang w:val="es-ES"/>
        </w:rPr>
        <w:t>Dallmeier presenta la nueva versión de su acreditado sistema de grabación IPS 10000. Con la versión MK3, el foco está puesto especialmente en la ciberseguridad: gracias al chip de seguridad TPM 2.0 integrado, ahora es posible encriptar opcionalmente las grabaciones con un nivel de seguridad significativamente mayor</w:t>
      </w:r>
      <w:r w:rsidR="00966B90" w:rsidRPr="008E6FB0">
        <w:rPr>
          <w:rFonts w:asciiTheme="minorHAnsi" w:hAnsiTheme="minorHAnsi" w:cstheme="minorHAnsi"/>
          <w:b/>
          <w:color w:val="000000" w:themeColor="text1"/>
          <w:lang w:val="es-ES"/>
        </w:rPr>
        <w:t>.</w:t>
      </w:r>
    </w:p>
    <w:p w14:paraId="48EB8CD4" w14:textId="77777777" w:rsidR="00EC7EB6" w:rsidRPr="008E6FB0" w:rsidRDefault="00EC7EB6" w:rsidP="0099440B">
      <w:pPr>
        <w:jc w:val="both"/>
        <w:rPr>
          <w:rFonts w:asciiTheme="minorHAnsi" w:hAnsiTheme="minorHAnsi" w:cstheme="minorHAnsi"/>
          <w:b/>
          <w:color w:val="EE0000"/>
          <w:lang w:val="es-ES"/>
        </w:rPr>
      </w:pPr>
    </w:p>
    <w:p w14:paraId="5CFD22D6" w14:textId="4B22E980" w:rsidR="009E4FD9" w:rsidRPr="008E6FB0" w:rsidRDefault="008E6FB0" w:rsidP="00966B90">
      <w:pPr>
        <w:jc w:val="both"/>
        <w:rPr>
          <w:rFonts w:asciiTheme="minorHAnsi" w:hAnsiTheme="minorHAnsi" w:cstheme="minorHAnsi"/>
          <w:b/>
          <w:bCs/>
          <w:color w:val="000000" w:themeColor="text1"/>
          <w:lang w:val="es-ES"/>
        </w:rPr>
      </w:pPr>
      <w:r w:rsidRPr="008E6FB0">
        <w:rPr>
          <w:rFonts w:asciiTheme="minorHAnsi" w:hAnsiTheme="minorHAnsi" w:cstheme="minorHAnsi"/>
          <w:b/>
          <w:bCs/>
          <w:color w:val="000000" w:themeColor="text1"/>
          <w:lang w:val="es-ES"/>
        </w:rPr>
        <w:t>Conformidad con F</w:t>
      </w:r>
      <w:r w:rsidR="009E4FD9" w:rsidRPr="008E6FB0">
        <w:rPr>
          <w:rFonts w:asciiTheme="minorHAnsi" w:hAnsiTheme="minorHAnsi" w:cstheme="minorHAnsi"/>
          <w:b/>
          <w:bCs/>
          <w:color w:val="000000" w:themeColor="text1"/>
          <w:lang w:val="es-ES"/>
        </w:rPr>
        <w:t xml:space="preserve">IPS </w:t>
      </w:r>
      <w:r w:rsidRPr="008E6FB0">
        <w:rPr>
          <w:rFonts w:asciiTheme="minorHAnsi" w:hAnsiTheme="minorHAnsi" w:cstheme="minorHAnsi"/>
          <w:b/>
          <w:bCs/>
          <w:color w:val="000000" w:themeColor="text1"/>
          <w:lang w:val="es-ES"/>
        </w:rPr>
        <w:t>mediante</w:t>
      </w:r>
      <w:r w:rsidR="009E4FD9" w:rsidRPr="008E6FB0">
        <w:rPr>
          <w:rFonts w:asciiTheme="minorHAnsi" w:hAnsiTheme="minorHAnsi" w:cstheme="minorHAnsi"/>
          <w:b/>
          <w:bCs/>
          <w:color w:val="000000" w:themeColor="text1"/>
          <w:lang w:val="es-ES"/>
        </w:rPr>
        <w:t xml:space="preserve"> TPM 2.0 </w:t>
      </w:r>
    </w:p>
    <w:p w14:paraId="6EA34218" w14:textId="2DD08749" w:rsidR="008E6FB0" w:rsidRDefault="008E6FB0" w:rsidP="00966B90">
      <w:pPr>
        <w:jc w:val="both"/>
        <w:rPr>
          <w:rFonts w:asciiTheme="minorHAnsi" w:hAnsiTheme="minorHAnsi" w:cstheme="minorHAnsi"/>
          <w:color w:val="000000" w:themeColor="text1"/>
          <w:lang w:val="es-ES"/>
        </w:rPr>
      </w:pPr>
      <w:r w:rsidRPr="008E6FB0">
        <w:rPr>
          <w:rFonts w:asciiTheme="minorHAnsi" w:hAnsiTheme="minorHAnsi" w:cstheme="minorHAnsi"/>
          <w:color w:val="000000" w:themeColor="text1"/>
          <w:lang w:val="es-ES"/>
        </w:rPr>
        <w:t xml:space="preserve">Los requisitos para la protección de datos de vídeo sensibles están aumentando en todo el mundo, especialmente en infraestructuras críticas. Con el </w:t>
      </w:r>
      <w:hyperlink r:id="rId8" w:history="1">
        <w:r w:rsidRPr="008E6FB0">
          <w:rPr>
            <w:rStyle w:val="Hipervnculo"/>
            <w:rFonts w:asciiTheme="minorHAnsi" w:hAnsiTheme="minorHAnsi" w:cstheme="minorHAnsi"/>
            <w:lang w:val="es-ES"/>
          </w:rPr>
          <w:t>IPS 10000 MK3</w:t>
        </w:r>
      </w:hyperlink>
      <w:r w:rsidRPr="008E6FB0">
        <w:rPr>
          <w:rFonts w:asciiTheme="minorHAnsi" w:hAnsiTheme="minorHAnsi" w:cstheme="minorHAnsi"/>
          <w:color w:val="000000" w:themeColor="text1"/>
          <w:lang w:val="es-ES"/>
        </w:rPr>
        <w:t>, Dallmeier responde a estos requisitos mediante un desarrollo coherente de la arquitectura de sistema. El chip de seguridad TPM 2.0 integrado cumple con la norma FIPS 140 y permite un almacenamiento altamente seguro de claves criptográficas, constituyendo la base para un cifrado opcional de las grabaciones al más alto nivel</w:t>
      </w:r>
      <w:r>
        <w:rPr>
          <w:rFonts w:asciiTheme="minorHAnsi" w:hAnsiTheme="minorHAnsi" w:cstheme="minorHAnsi"/>
          <w:color w:val="000000" w:themeColor="text1"/>
          <w:lang w:val="es-ES"/>
        </w:rPr>
        <w:t>.</w:t>
      </w:r>
    </w:p>
    <w:p w14:paraId="07235859" w14:textId="77777777" w:rsidR="00966B90" w:rsidRPr="003C2322" w:rsidRDefault="00966B90" w:rsidP="00966B90">
      <w:pPr>
        <w:jc w:val="both"/>
        <w:rPr>
          <w:rFonts w:asciiTheme="minorHAnsi" w:hAnsiTheme="minorHAnsi" w:cstheme="minorHAnsi"/>
          <w:color w:val="000000" w:themeColor="text1"/>
          <w:lang w:val="es-ES"/>
        </w:rPr>
      </w:pPr>
    </w:p>
    <w:p w14:paraId="2274B79D" w14:textId="74D9DC6C" w:rsidR="00966B90" w:rsidRPr="008E6FB0" w:rsidRDefault="008E6FB0" w:rsidP="00966B90">
      <w:pPr>
        <w:jc w:val="both"/>
        <w:rPr>
          <w:rFonts w:asciiTheme="minorHAnsi" w:hAnsiTheme="minorHAnsi" w:cstheme="minorHAnsi"/>
          <w:color w:val="000000" w:themeColor="text1"/>
          <w:lang w:val="es-ES"/>
        </w:rPr>
      </w:pPr>
      <w:r w:rsidRPr="008E6FB0">
        <w:rPr>
          <w:lang w:val="es-ES"/>
        </w:rPr>
        <w:t>De este modo, el sistema de grabación cumple con requisitos importantes que se exigen cada vez más también en licitaciones internacionales y ofrece a las operadoras un alto grado de seguridad de inversión y de futuro</w:t>
      </w:r>
      <w:r w:rsidR="00966B90" w:rsidRPr="008E6FB0">
        <w:rPr>
          <w:rFonts w:asciiTheme="minorHAnsi" w:hAnsiTheme="minorHAnsi" w:cstheme="minorHAnsi"/>
          <w:color w:val="000000" w:themeColor="text1"/>
          <w:lang w:val="es-ES"/>
        </w:rPr>
        <w:t>.</w:t>
      </w:r>
    </w:p>
    <w:p w14:paraId="7C38CE61" w14:textId="77777777" w:rsidR="00966B90" w:rsidRPr="008E6FB0" w:rsidRDefault="00966B90" w:rsidP="00977A00">
      <w:pPr>
        <w:jc w:val="both"/>
        <w:rPr>
          <w:rFonts w:asciiTheme="minorHAnsi" w:hAnsiTheme="minorHAnsi" w:cstheme="minorHAnsi"/>
          <w:color w:val="000000" w:themeColor="text1"/>
          <w:lang w:val="es-ES"/>
        </w:rPr>
      </w:pPr>
    </w:p>
    <w:p w14:paraId="0F68B62B" w14:textId="64763332" w:rsidR="00966B90" w:rsidRPr="008E6FB0" w:rsidRDefault="008E6FB0" w:rsidP="00966B90">
      <w:pPr>
        <w:jc w:val="both"/>
        <w:rPr>
          <w:rFonts w:asciiTheme="minorHAnsi" w:hAnsiTheme="minorHAnsi" w:cstheme="minorHAnsi"/>
          <w:b/>
          <w:bCs/>
          <w:color w:val="000000" w:themeColor="text1"/>
          <w:lang w:val="es-ES"/>
        </w:rPr>
      </w:pPr>
      <w:r w:rsidRPr="008E6FB0">
        <w:rPr>
          <w:b/>
          <w:bCs/>
          <w:lang w:val="es-ES"/>
        </w:rPr>
        <w:t>Gran rendimiento para aplicaciones exigentes</w:t>
      </w:r>
    </w:p>
    <w:p w14:paraId="3F215262" w14:textId="3E0F54F6" w:rsidR="00966B90" w:rsidRPr="008E6FB0" w:rsidRDefault="008E6FB0" w:rsidP="00966B90">
      <w:pPr>
        <w:jc w:val="both"/>
        <w:rPr>
          <w:rFonts w:asciiTheme="minorHAnsi" w:hAnsiTheme="minorHAnsi" w:cstheme="minorHAnsi"/>
          <w:color w:val="000000" w:themeColor="text1"/>
          <w:lang w:val="es-ES"/>
        </w:rPr>
      </w:pPr>
      <w:r w:rsidRPr="008E6FB0">
        <w:rPr>
          <w:lang w:val="es-ES"/>
        </w:rPr>
        <w:t>Además de una ciberseguridad mejorada, el sistema de grabación sigue convenciendo con su alto rendimiento. El IPS 10000 MK3 permite la grabación de hasta 120 flujos de vídeo de alta resolución con una tasa de bits total de hasta 480 Mbps, lo que lo hace apto también para instalaciones grandes y complejas</w:t>
      </w:r>
      <w:r w:rsidR="00966B90" w:rsidRPr="008E6FB0">
        <w:rPr>
          <w:rFonts w:asciiTheme="minorHAnsi" w:hAnsiTheme="minorHAnsi" w:cstheme="minorHAnsi"/>
          <w:color w:val="000000" w:themeColor="text1"/>
          <w:lang w:val="es-ES"/>
        </w:rPr>
        <w:t>.</w:t>
      </w:r>
    </w:p>
    <w:p w14:paraId="5AD8EA46" w14:textId="77777777" w:rsidR="00966B90" w:rsidRPr="008E6FB0" w:rsidRDefault="00966B90" w:rsidP="00966B90">
      <w:pPr>
        <w:jc w:val="both"/>
        <w:rPr>
          <w:rFonts w:asciiTheme="minorHAnsi" w:hAnsiTheme="minorHAnsi" w:cstheme="minorHAnsi"/>
          <w:color w:val="000000" w:themeColor="text1"/>
          <w:lang w:val="es-ES"/>
        </w:rPr>
      </w:pPr>
    </w:p>
    <w:p w14:paraId="7C624D5E" w14:textId="49278320" w:rsidR="00966B90" w:rsidRPr="008E6FB0" w:rsidRDefault="008E6FB0" w:rsidP="00966B90">
      <w:pPr>
        <w:jc w:val="both"/>
        <w:rPr>
          <w:rFonts w:asciiTheme="minorHAnsi" w:hAnsiTheme="minorHAnsi" w:cstheme="minorHAnsi"/>
          <w:color w:val="000000" w:themeColor="text1"/>
          <w:lang w:val="es-ES"/>
        </w:rPr>
      </w:pPr>
      <w:r w:rsidRPr="008E6FB0">
        <w:rPr>
          <w:lang w:val="es-ES"/>
        </w:rPr>
        <w:t xml:space="preserve">El sistema combina un sistema operativo Linux especialmente reforzado con el software </w:t>
      </w:r>
      <w:proofErr w:type="spellStart"/>
      <w:r w:rsidRPr="008E6FB0">
        <w:rPr>
          <w:lang w:val="es-ES"/>
        </w:rPr>
        <w:t>SeMSy</w:t>
      </w:r>
      <w:proofErr w:type="spellEnd"/>
      <w:r w:rsidRPr="008E6FB0">
        <w:rPr>
          <w:lang w:val="es-ES"/>
        </w:rPr>
        <w:t xml:space="preserve">® </w:t>
      </w:r>
      <w:proofErr w:type="spellStart"/>
      <w:r w:rsidRPr="008E6FB0">
        <w:rPr>
          <w:lang w:val="es-ES"/>
        </w:rPr>
        <w:t>Recording</w:t>
      </w:r>
      <w:proofErr w:type="spellEnd"/>
      <w:r w:rsidRPr="008E6FB0">
        <w:rPr>
          <w:lang w:val="es-ES"/>
        </w:rPr>
        <w:t xml:space="preserve"> Server y un potente hardware de servidor. Junto con el sistema de almacenamiento RAID 6 integrado, se pueden procesar y almacenar grandes volúmenes de datos de forma fiable y eficiente. Funciones como </w:t>
      </w:r>
      <w:proofErr w:type="spellStart"/>
      <w:r w:rsidRPr="008E6FB0">
        <w:rPr>
          <w:lang w:val="es-ES"/>
        </w:rPr>
        <w:t>SmartBackfill</w:t>
      </w:r>
      <w:proofErr w:type="spellEnd"/>
      <w:r w:rsidRPr="008E6FB0">
        <w:rPr>
          <w:lang w:val="es-ES"/>
        </w:rPr>
        <w:t xml:space="preserve"> o la base de datos integrada para los resultados de análisis contribuyen aún más a un uso </w:t>
      </w:r>
      <w:r w:rsidR="003C2322">
        <w:rPr>
          <w:lang w:val="es-ES"/>
        </w:rPr>
        <w:t>eficiente</w:t>
      </w:r>
      <w:r w:rsidRPr="008E6FB0">
        <w:rPr>
          <w:lang w:val="es-ES"/>
        </w:rPr>
        <w:t xml:space="preserve"> de las grabaciones</w:t>
      </w:r>
      <w:r w:rsidR="00966B90" w:rsidRPr="008E6FB0">
        <w:rPr>
          <w:rFonts w:asciiTheme="minorHAnsi" w:hAnsiTheme="minorHAnsi" w:cstheme="minorHAnsi"/>
          <w:color w:val="000000" w:themeColor="text1"/>
          <w:lang w:val="es-ES"/>
        </w:rPr>
        <w:t>.</w:t>
      </w:r>
    </w:p>
    <w:p w14:paraId="3456C973" w14:textId="77777777" w:rsidR="00E3598F" w:rsidRPr="008E6FB0" w:rsidRDefault="00E3598F" w:rsidP="00977A00">
      <w:pPr>
        <w:jc w:val="both"/>
        <w:rPr>
          <w:rFonts w:asciiTheme="minorHAnsi" w:hAnsiTheme="minorHAnsi" w:cstheme="minorHAnsi"/>
          <w:color w:val="000000" w:themeColor="text1"/>
          <w:lang w:val="es-ES"/>
        </w:rPr>
      </w:pPr>
    </w:p>
    <w:p w14:paraId="586DD127" w14:textId="4227091F" w:rsidR="008E6FB0" w:rsidRPr="008E6FB0" w:rsidRDefault="008E6FB0" w:rsidP="00966B90">
      <w:pPr>
        <w:jc w:val="both"/>
        <w:rPr>
          <w:b/>
          <w:bCs/>
          <w:lang w:val="es-ES"/>
        </w:rPr>
      </w:pPr>
      <w:r w:rsidRPr="008E6FB0">
        <w:rPr>
          <w:b/>
          <w:bCs/>
          <w:lang w:val="es-ES"/>
        </w:rPr>
        <w:t xml:space="preserve">Diseño revisado para una mayor eficiencia </w:t>
      </w:r>
      <w:r>
        <w:rPr>
          <w:b/>
          <w:bCs/>
          <w:lang w:val="es-ES"/>
        </w:rPr>
        <w:t>operativa</w:t>
      </w:r>
      <w:r w:rsidRPr="008E6FB0">
        <w:rPr>
          <w:b/>
          <w:bCs/>
          <w:lang w:val="es-ES"/>
        </w:rPr>
        <w:t xml:space="preserve"> </w:t>
      </w:r>
    </w:p>
    <w:p w14:paraId="277A5555" w14:textId="0E48EAAF" w:rsidR="00966B90" w:rsidRPr="003C2322" w:rsidRDefault="003C2322" w:rsidP="00966B90">
      <w:pPr>
        <w:jc w:val="both"/>
        <w:rPr>
          <w:rFonts w:asciiTheme="minorHAnsi" w:hAnsiTheme="minorHAnsi" w:cstheme="minorHAnsi"/>
          <w:color w:val="000000" w:themeColor="text1"/>
          <w:lang w:val="es-ES"/>
        </w:rPr>
      </w:pPr>
      <w:r w:rsidRPr="003C2322">
        <w:rPr>
          <w:lang w:val="es-ES"/>
        </w:rPr>
        <w:t>El sistema también se ha ido perfeccionando a nivel de hardware. Dos potentes fuentes de alimentación garantizan un funcionamiento redundante, al tiempo que reducen los costes en comparación con la versión anterior equipada con tres fuentes de alimentación. Así, se combinan una alta fiabilidad con una arquitectura de sistema optimizada</w:t>
      </w:r>
      <w:r w:rsidR="00966B90" w:rsidRPr="003C2322">
        <w:rPr>
          <w:rFonts w:asciiTheme="minorHAnsi" w:hAnsiTheme="minorHAnsi" w:cstheme="minorHAnsi"/>
          <w:color w:val="000000" w:themeColor="text1"/>
          <w:lang w:val="es-ES"/>
        </w:rPr>
        <w:t>.</w:t>
      </w:r>
    </w:p>
    <w:p w14:paraId="65CE08B4" w14:textId="77777777" w:rsidR="003C2322" w:rsidRDefault="003C2322" w:rsidP="00966B90">
      <w:pPr>
        <w:jc w:val="both"/>
        <w:rPr>
          <w:lang w:val="es-ES"/>
        </w:rPr>
      </w:pPr>
    </w:p>
    <w:p w14:paraId="1B2867C3" w14:textId="664E52DE" w:rsidR="00966B90" w:rsidRPr="008E6FB0" w:rsidRDefault="008E6FB0" w:rsidP="00966B90">
      <w:pPr>
        <w:jc w:val="both"/>
        <w:rPr>
          <w:rFonts w:asciiTheme="minorHAnsi" w:hAnsiTheme="minorHAnsi" w:cstheme="minorHAnsi"/>
          <w:color w:val="000000" w:themeColor="text1"/>
          <w:lang w:val="es-ES"/>
        </w:rPr>
      </w:pPr>
      <w:r w:rsidRPr="008E6FB0">
        <w:rPr>
          <w:lang w:val="es-ES"/>
        </w:rPr>
        <w:lastRenderedPageBreak/>
        <w:t>Otra novedad es un panel frontal incluido en el volumen de suministro, especialmente apropiado para instalaciones visualmente atractivas. Puede acoplarse fácilmente sin necesidad de cableado ni tornillos y permite la indicación de informaciones de estado</w:t>
      </w:r>
      <w:r w:rsidR="00966B90" w:rsidRPr="008E6FB0">
        <w:rPr>
          <w:rFonts w:asciiTheme="minorHAnsi" w:hAnsiTheme="minorHAnsi" w:cstheme="minorHAnsi"/>
          <w:color w:val="000000" w:themeColor="text1"/>
          <w:lang w:val="es-ES"/>
        </w:rPr>
        <w:t>.</w:t>
      </w:r>
    </w:p>
    <w:p w14:paraId="0F99F78C" w14:textId="77777777" w:rsidR="00966B90" w:rsidRPr="008E6FB0" w:rsidRDefault="00966B90" w:rsidP="00977A00">
      <w:pPr>
        <w:jc w:val="both"/>
        <w:rPr>
          <w:rFonts w:asciiTheme="minorHAnsi" w:hAnsiTheme="minorHAnsi" w:cstheme="minorHAnsi"/>
          <w:color w:val="000000" w:themeColor="text1"/>
          <w:lang w:val="es-ES"/>
        </w:rPr>
      </w:pPr>
    </w:p>
    <w:p w14:paraId="619044B7" w14:textId="707FAF8A" w:rsidR="00966B90" w:rsidRPr="008E6FB0" w:rsidRDefault="008E6FB0" w:rsidP="00966B90">
      <w:pPr>
        <w:jc w:val="both"/>
        <w:rPr>
          <w:rFonts w:asciiTheme="minorHAnsi" w:hAnsiTheme="minorHAnsi" w:cstheme="minorHAnsi"/>
          <w:b/>
          <w:bCs/>
          <w:color w:val="000000" w:themeColor="text1"/>
          <w:lang w:val="es-ES"/>
        </w:rPr>
      </w:pPr>
      <w:r w:rsidRPr="008E6FB0">
        <w:rPr>
          <w:b/>
          <w:bCs/>
          <w:lang w:val="es-ES"/>
        </w:rPr>
        <w:t>Integración flexible en sistemas existentes</w:t>
      </w:r>
    </w:p>
    <w:p w14:paraId="3F602C10" w14:textId="0BBCB874" w:rsidR="008E6FB0" w:rsidRPr="008E6FB0" w:rsidRDefault="008E6FB0" w:rsidP="00966B90">
      <w:pPr>
        <w:jc w:val="both"/>
        <w:rPr>
          <w:rFonts w:asciiTheme="minorHAnsi" w:hAnsiTheme="minorHAnsi" w:cstheme="minorHAnsi"/>
          <w:color w:val="000000" w:themeColor="text1"/>
          <w:lang w:val="es-ES"/>
        </w:rPr>
      </w:pPr>
      <w:r w:rsidRPr="008E6FB0">
        <w:rPr>
          <w:lang w:val="es-ES"/>
        </w:rPr>
        <w:t>Como plataforma abierta, el IPS 10000 MK3 sigue siendo flexible para su uso en una amplia gama de proyectos. Además de las cámaras y </w:t>
      </w:r>
      <w:hyperlink r:id="rId9" w:tgtFrame="_blank" w:history="1">
        <w:r w:rsidRPr="008E6FB0">
          <w:rPr>
            <w:rStyle w:val="Hipervnculo"/>
            <w:lang w:val="es-ES"/>
          </w:rPr>
          <w:t xml:space="preserve">sistemas </w:t>
        </w:r>
        <w:proofErr w:type="spellStart"/>
        <w:r w:rsidRPr="008E6FB0">
          <w:rPr>
            <w:rStyle w:val="Hipervnculo"/>
            <w:lang w:val="es-ES"/>
          </w:rPr>
          <w:t>Panomera</w:t>
        </w:r>
        <w:proofErr w:type="spellEnd"/>
        <w:r w:rsidRPr="008E6FB0">
          <w:rPr>
            <w:rStyle w:val="Hipervnculo"/>
            <w:lang w:val="es-ES"/>
          </w:rPr>
          <w:t>®</w:t>
        </w:r>
      </w:hyperlink>
      <w:r w:rsidRPr="008E6FB0">
        <w:rPr>
          <w:lang w:val="es-ES"/>
        </w:rPr>
        <w:t xml:space="preserve"> de Dallmeier, es posible integrar cámaras de terceros. La evaluación de las grabaciones se lleva a cabo cómodamente a través de </w:t>
      </w:r>
      <w:proofErr w:type="spellStart"/>
      <w:r w:rsidRPr="00383F3F">
        <w:fldChar w:fldCharType="begin"/>
      </w:r>
      <w:r w:rsidRPr="008E6FB0">
        <w:rPr>
          <w:lang w:val="es-ES"/>
        </w:rPr>
        <w:instrText>HYPERLINK "https://www.dallmeier.com/es/productos/software/semsy-compact" \t "_blank"</w:instrText>
      </w:r>
      <w:r w:rsidRPr="00383F3F">
        <w:fldChar w:fldCharType="separate"/>
      </w:r>
      <w:r w:rsidRPr="008E6FB0">
        <w:rPr>
          <w:rStyle w:val="Hipervnculo"/>
          <w:lang w:val="es-ES"/>
        </w:rPr>
        <w:t>SeMSy</w:t>
      </w:r>
      <w:proofErr w:type="spellEnd"/>
      <w:r w:rsidRPr="008E6FB0">
        <w:rPr>
          <w:rStyle w:val="Hipervnculo"/>
          <w:lang w:val="es-ES"/>
        </w:rPr>
        <w:t>® Compact</w:t>
      </w:r>
      <w:r w:rsidRPr="00383F3F">
        <w:fldChar w:fldCharType="end"/>
      </w:r>
      <w:r w:rsidRPr="008E6FB0">
        <w:rPr>
          <w:lang w:val="es-ES"/>
        </w:rPr>
        <w:t> o soluciones de estación de trabajo correspondientes, incluso a largas distancias</w:t>
      </w:r>
      <w:r>
        <w:rPr>
          <w:lang w:val="es-ES"/>
        </w:rPr>
        <w:t>.</w:t>
      </w:r>
    </w:p>
    <w:p w14:paraId="01A2A5AF" w14:textId="77777777" w:rsidR="00966B90" w:rsidRPr="000E3EEA" w:rsidRDefault="00966B90" w:rsidP="004F6816">
      <w:pPr>
        <w:jc w:val="both"/>
        <w:rPr>
          <w:rFonts w:asciiTheme="minorHAnsi" w:hAnsiTheme="minorHAnsi" w:cstheme="minorHAnsi"/>
          <w:color w:val="000000" w:themeColor="text1"/>
          <w:lang w:val="es-ES"/>
        </w:rPr>
      </w:pPr>
    </w:p>
    <w:p w14:paraId="26DB4CAB" w14:textId="77777777" w:rsidR="001B73F3" w:rsidRPr="000E3EEA" w:rsidRDefault="001B73F3" w:rsidP="00F15264">
      <w:pPr>
        <w:jc w:val="both"/>
        <w:rPr>
          <w:rFonts w:asciiTheme="minorHAnsi" w:hAnsiTheme="minorHAnsi" w:cstheme="minorHAnsi"/>
          <w:b/>
          <w:color w:val="FF0000"/>
          <w:szCs w:val="32"/>
          <w:lang w:val="es-ES"/>
        </w:rPr>
      </w:pPr>
    </w:p>
    <w:p w14:paraId="56580B27" w14:textId="64C908E6" w:rsidR="00882394" w:rsidRPr="003C2322" w:rsidRDefault="00882394" w:rsidP="00F15264">
      <w:pPr>
        <w:jc w:val="both"/>
        <w:rPr>
          <w:rFonts w:asciiTheme="minorHAnsi" w:hAnsiTheme="minorHAnsi" w:cstheme="minorHAnsi"/>
          <w:b/>
          <w:color w:val="FF0000"/>
          <w:szCs w:val="32"/>
          <w:lang w:val="es-ES"/>
        </w:rPr>
      </w:pPr>
      <w:r w:rsidRPr="003C2322">
        <w:rPr>
          <w:rFonts w:asciiTheme="minorHAnsi" w:hAnsiTheme="minorHAnsi" w:cstheme="minorHAnsi"/>
          <w:b/>
          <w:color w:val="FF0000"/>
          <w:szCs w:val="32"/>
          <w:lang w:val="es-ES"/>
        </w:rPr>
        <w:t xml:space="preserve">+++ </w:t>
      </w:r>
      <w:r w:rsidR="008E6FB0" w:rsidRPr="003C2322">
        <w:rPr>
          <w:rFonts w:asciiTheme="minorHAnsi" w:hAnsiTheme="minorHAnsi" w:cstheme="minorHAnsi"/>
          <w:b/>
          <w:color w:val="FF0000"/>
          <w:szCs w:val="32"/>
          <w:lang w:val="es-ES"/>
        </w:rPr>
        <w:t>PIES DE IMAGEN</w:t>
      </w:r>
      <w:r w:rsidRPr="003C2322">
        <w:rPr>
          <w:rFonts w:asciiTheme="minorHAnsi" w:hAnsiTheme="minorHAnsi" w:cstheme="minorHAnsi"/>
          <w:b/>
          <w:color w:val="FF0000"/>
          <w:szCs w:val="32"/>
          <w:lang w:val="es-ES"/>
        </w:rPr>
        <w:t xml:space="preserve"> +++</w:t>
      </w:r>
    </w:p>
    <w:p w14:paraId="5D264372" w14:textId="77777777" w:rsidR="00922D2C" w:rsidRPr="003C2322" w:rsidRDefault="00922D2C" w:rsidP="00F15264">
      <w:pPr>
        <w:jc w:val="both"/>
        <w:rPr>
          <w:rFonts w:asciiTheme="minorHAnsi" w:hAnsiTheme="minorHAnsi" w:cstheme="minorHAnsi"/>
          <w:b/>
          <w:color w:val="FF0000"/>
          <w:sz w:val="16"/>
          <w:szCs w:val="16"/>
          <w:lang w:val="es-ES"/>
        </w:rPr>
      </w:pPr>
    </w:p>
    <w:p w14:paraId="796A7B08" w14:textId="25E607C6" w:rsidR="00725178" w:rsidRPr="003C2322" w:rsidRDefault="00977A00" w:rsidP="00A7179F">
      <w:pPr>
        <w:jc w:val="both"/>
        <w:rPr>
          <w:rFonts w:asciiTheme="minorHAnsi" w:hAnsiTheme="minorHAnsi" w:cstheme="minorHAnsi"/>
          <w:b/>
          <w:color w:val="FF0000"/>
          <w:szCs w:val="32"/>
          <w:lang w:val="es-ES"/>
        </w:rPr>
      </w:pPr>
      <w:r w:rsidRPr="003C2322">
        <w:rPr>
          <w:rFonts w:asciiTheme="minorHAnsi" w:hAnsiTheme="minorHAnsi" w:cstheme="minorHAnsi"/>
          <w:b/>
          <w:color w:val="FF0000"/>
          <w:szCs w:val="32"/>
          <w:lang w:val="es-ES"/>
        </w:rPr>
        <w:t>IPS-10000-MK3</w:t>
      </w:r>
    </w:p>
    <w:p w14:paraId="2A64C616" w14:textId="1BCA9275" w:rsidR="00A7179F" w:rsidRPr="00C6648C" w:rsidRDefault="00C6648C" w:rsidP="00A7179F">
      <w:pPr>
        <w:jc w:val="both"/>
        <w:rPr>
          <w:rFonts w:asciiTheme="minorHAnsi" w:hAnsiTheme="minorHAnsi" w:cstheme="minorHAnsi"/>
          <w:bCs/>
          <w:color w:val="000000" w:themeColor="text1"/>
          <w:szCs w:val="32"/>
          <w:lang w:val="es-ES"/>
        </w:rPr>
      </w:pPr>
      <w:r w:rsidRPr="00C6648C">
        <w:rPr>
          <w:rFonts w:asciiTheme="minorHAnsi" w:hAnsiTheme="minorHAnsi" w:cstheme="minorHAnsi"/>
          <w:bCs/>
          <w:color w:val="000000" w:themeColor="text1"/>
          <w:lang w:val="es-ES"/>
        </w:rPr>
        <w:t xml:space="preserve">Con el IPS 10000 MK3, </w:t>
      </w:r>
      <w:r w:rsidR="00DD75AC">
        <w:rPr>
          <w:rFonts w:asciiTheme="minorHAnsi" w:hAnsiTheme="minorHAnsi" w:cstheme="minorHAnsi"/>
          <w:bCs/>
          <w:color w:val="000000" w:themeColor="text1"/>
          <w:lang w:val="es-ES"/>
        </w:rPr>
        <w:t xml:space="preserve">la encriptación de </w:t>
      </w:r>
      <w:r w:rsidRPr="00C6648C">
        <w:rPr>
          <w:rFonts w:asciiTheme="minorHAnsi" w:hAnsiTheme="minorHAnsi" w:cstheme="minorHAnsi"/>
          <w:bCs/>
          <w:color w:val="000000" w:themeColor="text1"/>
          <w:lang w:val="es-ES"/>
        </w:rPr>
        <w:t>l</w:t>
      </w:r>
      <w:r w:rsidR="008E6FB0" w:rsidRPr="00C6648C">
        <w:rPr>
          <w:rFonts w:asciiTheme="minorHAnsi" w:hAnsiTheme="minorHAnsi" w:cstheme="minorHAnsi"/>
          <w:bCs/>
          <w:color w:val="000000" w:themeColor="text1"/>
          <w:lang w:val="es-ES"/>
        </w:rPr>
        <w:t xml:space="preserve">a grabación </w:t>
      </w:r>
      <w:r w:rsidR="00DD75AC">
        <w:rPr>
          <w:rFonts w:asciiTheme="minorHAnsi" w:hAnsiTheme="minorHAnsi" w:cstheme="minorHAnsi"/>
          <w:bCs/>
          <w:color w:val="000000" w:themeColor="text1"/>
          <w:lang w:val="es-ES"/>
        </w:rPr>
        <w:t>alcanza</w:t>
      </w:r>
      <w:r w:rsidR="008E6FB0" w:rsidRPr="00C6648C">
        <w:rPr>
          <w:rFonts w:asciiTheme="minorHAnsi" w:hAnsiTheme="minorHAnsi" w:cstheme="minorHAnsi"/>
          <w:bCs/>
          <w:color w:val="000000" w:themeColor="text1"/>
          <w:lang w:val="es-ES"/>
        </w:rPr>
        <w:t xml:space="preserve"> un nuevo nivel</w:t>
      </w:r>
      <w:r w:rsidRPr="00C6648C">
        <w:rPr>
          <w:rFonts w:asciiTheme="minorHAnsi" w:hAnsiTheme="minorHAnsi" w:cstheme="minorHAnsi"/>
          <w:bCs/>
          <w:color w:val="000000" w:themeColor="text1"/>
          <w:lang w:val="es-ES"/>
        </w:rPr>
        <w:t>.</w:t>
      </w:r>
    </w:p>
    <w:p w14:paraId="770FF6FB" w14:textId="3A96D95F" w:rsidR="00A7179F" w:rsidRPr="00966B90" w:rsidRDefault="008E6FB0" w:rsidP="00A7179F">
      <w:pPr>
        <w:jc w:val="both"/>
        <w:rPr>
          <w:rFonts w:asciiTheme="minorHAnsi" w:hAnsiTheme="minorHAnsi" w:cstheme="minorHAnsi"/>
          <w:i/>
          <w:iCs/>
          <w:color w:val="000000" w:themeColor="text1"/>
          <w:szCs w:val="32"/>
          <w:lang w:val="en-US"/>
        </w:rPr>
      </w:pPr>
      <w:proofErr w:type="gramStart"/>
      <w:r>
        <w:rPr>
          <w:rFonts w:asciiTheme="minorHAnsi" w:hAnsiTheme="minorHAnsi" w:cstheme="minorHAnsi"/>
          <w:i/>
          <w:iCs/>
          <w:color w:val="000000" w:themeColor="text1"/>
          <w:szCs w:val="32"/>
          <w:lang w:val="en-US"/>
        </w:rPr>
        <w:t>Foto</w:t>
      </w:r>
      <w:proofErr w:type="gramEnd"/>
      <w:r w:rsidR="00A7179F" w:rsidRPr="00966B90">
        <w:rPr>
          <w:rFonts w:asciiTheme="minorHAnsi" w:hAnsiTheme="minorHAnsi" w:cstheme="minorHAnsi"/>
          <w:i/>
          <w:iCs/>
          <w:color w:val="000000" w:themeColor="text1"/>
          <w:szCs w:val="32"/>
          <w:lang w:val="en-US"/>
        </w:rPr>
        <w:t xml:space="preserve">: </w:t>
      </w:r>
      <w:r w:rsidR="00977A00" w:rsidRPr="00966B90">
        <w:rPr>
          <w:rFonts w:asciiTheme="minorHAnsi" w:hAnsiTheme="minorHAnsi" w:cstheme="minorHAnsi"/>
          <w:i/>
          <w:iCs/>
          <w:color w:val="000000" w:themeColor="text1"/>
          <w:szCs w:val="32"/>
          <w:lang w:val="en-US"/>
        </w:rPr>
        <w:t>Dallmeier</w:t>
      </w:r>
    </w:p>
    <w:p w14:paraId="15E7B0DF" w14:textId="77777777" w:rsidR="000E5181" w:rsidRDefault="000E5181" w:rsidP="00A7179F">
      <w:pPr>
        <w:jc w:val="both"/>
        <w:rPr>
          <w:rFonts w:asciiTheme="minorHAnsi" w:hAnsiTheme="minorHAnsi" w:cstheme="minorHAnsi"/>
          <w:i/>
          <w:iCs/>
          <w:color w:val="000000" w:themeColor="text1"/>
          <w:szCs w:val="32"/>
          <w:lang w:val="en-US"/>
        </w:rPr>
      </w:pPr>
    </w:p>
    <w:p w14:paraId="520D0276" w14:textId="77777777" w:rsidR="00F73048" w:rsidRPr="00966B90" w:rsidRDefault="00F73048" w:rsidP="00F73048">
      <w:pPr>
        <w:rPr>
          <w:lang w:val="en-US"/>
        </w:rPr>
      </w:pPr>
    </w:p>
    <w:p w14:paraId="0CA52347" w14:textId="77777777" w:rsidR="00966B90" w:rsidRDefault="004C3C2D" w:rsidP="00966B90">
      <w:pPr>
        <w:pStyle w:val="Ttulo1"/>
        <w:rPr>
          <w:lang w:val="en-GB"/>
        </w:rPr>
      </w:pPr>
      <w:r w:rsidRPr="00966B90">
        <w:rPr>
          <w:bCs/>
          <w:sz w:val="24"/>
          <w:szCs w:val="24"/>
          <w:lang w:val="en-US"/>
        </w:rPr>
        <w:t>*****</w:t>
      </w:r>
      <w:r w:rsidRPr="00966B90">
        <w:rPr>
          <w:bCs/>
          <w:lang w:val="en-US"/>
        </w:rPr>
        <w:br/>
      </w:r>
      <w:r w:rsidR="00966B90">
        <w:rPr>
          <w:lang w:val="en-GB"/>
        </w:rPr>
        <w:t>Dallmeier: Turn images into assets.</w:t>
      </w:r>
    </w:p>
    <w:p w14:paraId="18A3F5F2" w14:textId="77777777" w:rsidR="00DD75AC" w:rsidRPr="00841DCA" w:rsidRDefault="00DD75AC" w:rsidP="00DD75AC">
      <w:pPr>
        <w:pStyle w:val="Sinespaciado"/>
        <w:rPr>
          <w:b/>
          <w:lang w:val="es-ES"/>
        </w:rPr>
      </w:pPr>
      <w:r w:rsidRPr="00841DCA">
        <w:rPr>
          <w:b/>
          <w:lang w:val="es-ES"/>
        </w:rPr>
        <w:t>Con tecnología de v</w:t>
      </w:r>
      <w:r>
        <w:rPr>
          <w:b/>
          <w:lang w:val="es-ES"/>
        </w:rPr>
        <w:t>í</w:t>
      </w:r>
      <w:r w:rsidRPr="00841DCA">
        <w:rPr>
          <w:b/>
          <w:lang w:val="es-ES"/>
        </w:rPr>
        <w:t>deo pionera de Alemania.</w:t>
      </w:r>
    </w:p>
    <w:p w14:paraId="651EF4A4" w14:textId="77777777" w:rsidR="00DD75AC" w:rsidRPr="00841DCA" w:rsidRDefault="00DD75AC" w:rsidP="00DD75AC">
      <w:pPr>
        <w:jc w:val="both"/>
        <w:rPr>
          <w:b/>
          <w:bCs/>
          <w:lang w:val="es-ES"/>
        </w:rPr>
      </w:pPr>
    </w:p>
    <w:p w14:paraId="6F9C2C77" w14:textId="77777777" w:rsidR="00DD75AC" w:rsidRDefault="00DD75AC" w:rsidP="00DD75AC">
      <w:pPr>
        <w:jc w:val="both"/>
        <w:rPr>
          <w:lang w:val="es-ES"/>
        </w:rPr>
      </w:pPr>
      <w:r w:rsidRPr="00841DCA">
        <w:rPr>
          <w:lang w:val="es-ES"/>
        </w:rPr>
        <w:t>En 1984,</w:t>
      </w:r>
      <w:r>
        <w:rPr>
          <w:lang w:val="es-ES"/>
        </w:rPr>
        <w:t xml:space="preserve"> </w:t>
      </w:r>
      <w:r w:rsidRPr="00841DCA">
        <w:rPr>
          <w:lang w:val="es-ES"/>
        </w:rPr>
        <w:t xml:space="preserve">Dieter Dallmeier </w:t>
      </w:r>
      <w:r w:rsidRPr="00E01529">
        <w:rPr>
          <w:lang w:val="es-ES"/>
        </w:rPr>
        <w:t>fundó</w:t>
      </w:r>
      <w:r w:rsidRPr="00841DCA">
        <w:rPr>
          <w:lang w:val="es-ES"/>
        </w:rPr>
        <w:t xml:space="preserve"> </w:t>
      </w:r>
      <w:r>
        <w:rPr>
          <w:lang w:val="es-ES"/>
        </w:rPr>
        <w:t xml:space="preserve">lo </w:t>
      </w:r>
      <w:r w:rsidRPr="00841DCA">
        <w:rPr>
          <w:lang w:val="es-ES"/>
        </w:rPr>
        <w:t xml:space="preserve">que hoy es Dallmeier </w:t>
      </w:r>
      <w:proofErr w:type="spellStart"/>
      <w:r w:rsidRPr="00841DCA">
        <w:rPr>
          <w:lang w:val="es-ES"/>
        </w:rPr>
        <w:t>electronic</w:t>
      </w:r>
      <w:proofErr w:type="spellEnd"/>
      <w:r w:rsidRPr="00841DCA">
        <w:rPr>
          <w:lang w:val="es-ES"/>
        </w:rPr>
        <w:t xml:space="preserve"> – n</w:t>
      </w:r>
      <w:r>
        <w:rPr>
          <w:lang w:val="es-ES"/>
        </w:rPr>
        <w:t xml:space="preserve">o en el consabido garaje, pero sí en una </w:t>
      </w:r>
      <w:r w:rsidRPr="00E01529">
        <w:rPr>
          <w:lang w:val="es-ES"/>
        </w:rPr>
        <w:t>caseta de jardín</w:t>
      </w:r>
      <w:r>
        <w:rPr>
          <w:lang w:val="es-ES"/>
        </w:rPr>
        <w:t xml:space="preserve"> en Ratisbona, Alemania. Hoy, la empresa, a la que se puede calificar con razón como </w:t>
      </w:r>
      <w:proofErr w:type="spellStart"/>
      <w:r w:rsidRPr="00E01529">
        <w:rPr>
          <w:i/>
          <w:lang w:val="es-ES"/>
        </w:rPr>
        <w:t>hidden</w:t>
      </w:r>
      <w:proofErr w:type="spellEnd"/>
      <w:r w:rsidRPr="00E01529">
        <w:rPr>
          <w:i/>
          <w:lang w:val="es-ES"/>
        </w:rPr>
        <w:t xml:space="preserve"> </w:t>
      </w:r>
      <w:proofErr w:type="spellStart"/>
      <w:r w:rsidRPr="00E01529">
        <w:rPr>
          <w:i/>
          <w:lang w:val="es-ES"/>
        </w:rPr>
        <w:t>champion</w:t>
      </w:r>
      <w:proofErr w:type="spellEnd"/>
      <w:r>
        <w:rPr>
          <w:lang w:val="es-ES"/>
        </w:rPr>
        <w:t xml:space="preserve"> de la tecnología de información de vídeo </w:t>
      </w:r>
      <w:r w:rsidRPr="00CB0C4D">
        <w:rPr>
          <w:lang w:val="es-ES"/>
        </w:rPr>
        <w:t xml:space="preserve">"Made in Germany", </w:t>
      </w:r>
      <w:r>
        <w:rPr>
          <w:lang w:val="es-ES"/>
        </w:rPr>
        <w:t xml:space="preserve">tiene varios cientos de empleados a nivel mundial, más de 250 de ellos solamente en su </w:t>
      </w:r>
      <w:r w:rsidRPr="00E01529">
        <w:rPr>
          <w:lang w:val="es-ES"/>
        </w:rPr>
        <w:t>sede social en</w:t>
      </w:r>
      <w:r>
        <w:rPr>
          <w:lang w:val="es-ES"/>
        </w:rPr>
        <w:t xml:space="preserve"> el centro de Ratisbona. </w:t>
      </w:r>
    </w:p>
    <w:p w14:paraId="5562B8DB" w14:textId="77777777" w:rsidR="00DD75AC" w:rsidRPr="00CB0C4D" w:rsidRDefault="00DD75AC" w:rsidP="00DD75AC">
      <w:pPr>
        <w:jc w:val="both"/>
        <w:rPr>
          <w:lang w:val="es-ES"/>
        </w:rPr>
      </w:pPr>
    </w:p>
    <w:p w14:paraId="475A8B7D" w14:textId="77777777" w:rsidR="00DD75AC" w:rsidRPr="007A5115" w:rsidRDefault="00DD75AC" w:rsidP="00DD75AC">
      <w:pPr>
        <w:jc w:val="both"/>
        <w:rPr>
          <w:b/>
          <w:bCs/>
          <w:sz w:val="22"/>
          <w:szCs w:val="22"/>
          <w:lang w:val="es-ES"/>
        </w:rPr>
      </w:pPr>
      <w:r w:rsidRPr="007A5115">
        <w:rPr>
          <w:b/>
          <w:bCs/>
          <w:lang w:val="es-ES"/>
        </w:rPr>
        <w:t>Nuestros clientes: desde empresas co</w:t>
      </w:r>
      <w:r>
        <w:rPr>
          <w:b/>
          <w:bCs/>
          <w:lang w:val="es-ES"/>
        </w:rPr>
        <w:t>merciales hasta estadios de Copas M</w:t>
      </w:r>
      <w:r w:rsidRPr="007A5115">
        <w:rPr>
          <w:b/>
          <w:bCs/>
          <w:lang w:val="es-ES"/>
        </w:rPr>
        <w:t>undial</w:t>
      </w:r>
      <w:r>
        <w:rPr>
          <w:b/>
          <w:bCs/>
          <w:lang w:val="es-ES"/>
        </w:rPr>
        <w:t>es</w:t>
      </w:r>
    </w:p>
    <w:p w14:paraId="77A623C2" w14:textId="77777777" w:rsidR="00DD75AC" w:rsidRDefault="00DD75AC" w:rsidP="00DD75AC">
      <w:pPr>
        <w:jc w:val="both"/>
        <w:rPr>
          <w:lang w:val="es-ES"/>
        </w:rPr>
      </w:pPr>
      <w:r w:rsidRPr="007A5115">
        <w:rPr>
          <w:lang w:val="es-ES"/>
        </w:rPr>
        <w:t xml:space="preserve">Las soluciones de cámara, grabación, software y análisis de Dallmeier </w:t>
      </w:r>
      <w:r>
        <w:rPr>
          <w:lang w:val="es-ES"/>
        </w:rPr>
        <w:t xml:space="preserve">optimizan seguridad y procesos para clientes finales B2B en un amplio rango de sectores en más de 60 países. El foco está en los usuarios de las áreas de casino, </w:t>
      </w:r>
      <w:proofErr w:type="spellStart"/>
      <w:r>
        <w:rPr>
          <w:lang w:val="es-ES"/>
        </w:rPr>
        <w:t>safe</w:t>
      </w:r>
      <w:proofErr w:type="spellEnd"/>
      <w:r>
        <w:rPr>
          <w:lang w:val="es-ES"/>
        </w:rPr>
        <w:t xml:space="preserve"> &amp; </w:t>
      </w:r>
      <w:proofErr w:type="spellStart"/>
      <w:r>
        <w:rPr>
          <w:lang w:val="es-ES"/>
        </w:rPr>
        <w:t>smart</w:t>
      </w:r>
      <w:proofErr w:type="spellEnd"/>
      <w:r>
        <w:rPr>
          <w:lang w:val="es-ES"/>
        </w:rPr>
        <w:t xml:space="preserve"> </w:t>
      </w:r>
      <w:proofErr w:type="spellStart"/>
      <w:r>
        <w:rPr>
          <w:lang w:val="es-ES"/>
        </w:rPr>
        <w:t>city</w:t>
      </w:r>
      <w:proofErr w:type="spellEnd"/>
      <w:r>
        <w:rPr>
          <w:lang w:val="es-ES"/>
        </w:rPr>
        <w:t>, aeropuerto, logística, estadio e industria. Pero también bancos, instalaciones de infraestructuras críticas, así como medianas empresas de todos los sectores forman parte de sus clientes.</w:t>
      </w:r>
    </w:p>
    <w:p w14:paraId="3BB6B227" w14:textId="77777777" w:rsidR="00DD75AC" w:rsidRPr="009331BF" w:rsidRDefault="00DD75AC" w:rsidP="00DD75AC">
      <w:pPr>
        <w:jc w:val="both"/>
        <w:rPr>
          <w:lang w:val="es-ES"/>
        </w:rPr>
      </w:pPr>
    </w:p>
    <w:p w14:paraId="6ADD5290" w14:textId="77777777" w:rsidR="00DD75AC" w:rsidRPr="007A5115" w:rsidRDefault="00DD75AC" w:rsidP="00DD75AC">
      <w:pPr>
        <w:jc w:val="both"/>
        <w:rPr>
          <w:b/>
          <w:bCs/>
          <w:lang w:val="es-ES"/>
        </w:rPr>
      </w:pPr>
      <w:r w:rsidRPr="007A5115">
        <w:rPr>
          <w:b/>
          <w:bCs/>
          <w:lang w:val="es-ES"/>
        </w:rPr>
        <w:t>Bajo coste total de propiedad "Made in Germany"</w:t>
      </w:r>
    </w:p>
    <w:p w14:paraId="47B55AB1" w14:textId="77777777" w:rsidR="00DD75AC" w:rsidRPr="00201208" w:rsidRDefault="00DD75AC" w:rsidP="00DD75AC">
      <w:pPr>
        <w:jc w:val="both"/>
        <w:rPr>
          <w:lang w:val="es-ES"/>
        </w:rPr>
      </w:pPr>
      <w:r w:rsidRPr="00201208">
        <w:rPr>
          <w:lang w:val="es-ES"/>
        </w:rPr>
        <w:t xml:space="preserve">Con innovaciones pioneras, Dallmeier </w:t>
      </w:r>
      <w:r>
        <w:rPr>
          <w:lang w:val="es-ES"/>
        </w:rPr>
        <w:t>consigue</w:t>
      </w:r>
      <w:r w:rsidRPr="00201208">
        <w:rPr>
          <w:lang w:val="es-ES"/>
        </w:rPr>
        <w:t xml:space="preserve"> una y otra vez </w:t>
      </w:r>
      <w:r>
        <w:rPr>
          <w:lang w:val="es-ES"/>
        </w:rPr>
        <w:t xml:space="preserve">colocarse en la cima </w:t>
      </w:r>
      <w:r w:rsidRPr="00E01529">
        <w:rPr>
          <w:lang w:val="es-ES"/>
        </w:rPr>
        <w:t>tecnológica: desde el primer sistema digital de almacenamiento de imagen del mundo con</w:t>
      </w:r>
      <w:r>
        <w:rPr>
          <w:lang w:val="es-ES"/>
        </w:rPr>
        <w:t xml:space="preserve"> análisis de movimiento en 1992, pasando por la patentada </w:t>
      </w:r>
      <w:r w:rsidRPr="00201208">
        <w:rPr>
          <w:lang w:val="es-ES"/>
        </w:rPr>
        <w:t>"</w:t>
      </w:r>
      <w:r>
        <w:rPr>
          <w:lang w:val="es-ES"/>
        </w:rPr>
        <w:t>tecnología de sensores multifocal</w:t>
      </w:r>
      <w:r w:rsidRPr="00201208">
        <w:rPr>
          <w:lang w:val="es-ES"/>
        </w:rPr>
        <w:t>"</w:t>
      </w:r>
      <w:r>
        <w:rPr>
          <w:lang w:val="es-ES"/>
        </w:rPr>
        <w:t xml:space="preserve"> </w:t>
      </w:r>
      <w:proofErr w:type="spellStart"/>
      <w:r>
        <w:rPr>
          <w:lang w:val="es-ES"/>
        </w:rPr>
        <w:t>Panomera</w:t>
      </w:r>
      <w:proofErr w:type="spellEnd"/>
      <w:r w:rsidRPr="00201208">
        <w:rPr>
          <w:lang w:val="es-ES"/>
        </w:rPr>
        <w:t xml:space="preserve">® con su </w:t>
      </w:r>
      <w:r>
        <w:rPr>
          <w:lang w:val="es-ES"/>
        </w:rPr>
        <w:t>s</w:t>
      </w:r>
      <w:r w:rsidRPr="00201208">
        <w:rPr>
          <w:lang w:val="es-ES"/>
        </w:rPr>
        <w:t>istema de montaje "</w:t>
      </w:r>
      <w:proofErr w:type="spellStart"/>
      <w:r w:rsidRPr="00201208">
        <w:rPr>
          <w:lang w:val="es-ES"/>
        </w:rPr>
        <w:t>Mountera</w:t>
      </w:r>
      <w:proofErr w:type="spellEnd"/>
      <w:r w:rsidRPr="00201208">
        <w:rPr>
          <w:lang w:val="es-ES"/>
        </w:rPr>
        <w:t xml:space="preserve">®", hasta la </w:t>
      </w:r>
      <w:r>
        <w:rPr>
          <w:lang w:val="es-ES"/>
        </w:rPr>
        <w:t xml:space="preserve">última familia de cámaras </w:t>
      </w:r>
      <w:proofErr w:type="spellStart"/>
      <w:r w:rsidRPr="00201208">
        <w:rPr>
          <w:lang w:val="es-ES"/>
        </w:rPr>
        <w:t>Domera</w:t>
      </w:r>
      <w:proofErr w:type="spellEnd"/>
      <w:r w:rsidRPr="00201208">
        <w:rPr>
          <w:lang w:val="es-ES"/>
        </w:rPr>
        <w:t xml:space="preserve">® </w:t>
      </w:r>
      <w:r>
        <w:rPr>
          <w:lang w:val="es-ES"/>
        </w:rPr>
        <w:t xml:space="preserve">que permite más de 300 variantes de cámara con sólo 18 componentes. Estas y muchas otras innovaciones crean beneficios reales para el cliente. Y, con un bajo Coste Total </w:t>
      </w:r>
      <w:r>
        <w:rPr>
          <w:lang w:val="es-ES"/>
        </w:rPr>
        <w:lastRenderedPageBreak/>
        <w:t xml:space="preserve">de Propiedad (TCO) y un alto Retorno de la Inversión (ROI), pueden competir fácilmente con </w:t>
      </w:r>
      <w:r w:rsidRPr="00B83844">
        <w:rPr>
          <w:lang w:val="es-ES"/>
        </w:rPr>
        <w:t>sistemas producidos y suministrados por países</w:t>
      </w:r>
      <w:r>
        <w:rPr>
          <w:lang w:val="es-ES"/>
        </w:rPr>
        <w:t xml:space="preserve"> con costes laborales bajos. </w:t>
      </w:r>
    </w:p>
    <w:p w14:paraId="13652639" w14:textId="77777777" w:rsidR="00DD75AC" w:rsidRPr="00E01529" w:rsidRDefault="00DD75AC" w:rsidP="00DD75AC">
      <w:pPr>
        <w:jc w:val="both"/>
        <w:rPr>
          <w:lang w:val="es-ES"/>
        </w:rPr>
      </w:pPr>
    </w:p>
    <w:p w14:paraId="2A781E18" w14:textId="77777777" w:rsidR="00DD75AC" w:rsidRPr="007A5115" w:rsidRDefault="00DD75AC" w:rsidP="00DD75AC">
      <w:pPr>
        <w:jc w:val="both"/>
        <w:rPr>
          <w:b/>
          <w:bCs/>
          <w:lang w:val="es-ES"/>
        </w:rPr>
      </w:pPr>
      <w:r w:rsidRPr="007A5115">
        <w:rPr>
          <w:b/>
          <w:bCs/>
          <w:lang w:val="es-ES"/>
        </w:rPr>
        <w:t xml:space="preserve">Ciberseguridad, protección de datos y responsabilidad ética </w:t>
      </w:r>
      <w:r>
        <w:rPr>
          <w:b/>
          <w:bCs/>
          <w:lang w:val="es-ES"/>
        </w:rPr>
        <w:t>mediante la</w:t>
      </w:r>
      <w:r w:rsidRPr="00331DDE">
        <w:rPr>
          <w:b/>
          <w:bCs/>
          <w:lang w:val="es-ES"/>
        </w:rPr>
        <w:t xml:space="preserve"> máxima integración vertical</w:t>
      </w:r>
    </w:p>
    <w:p w14:paraId="708F86C4" w14:textId="0CC32927" w:rsidR="00966B90" w:rsidRPr="00DD75AC" w:rsidRDefault="00DD75AC" w:rsidP="00966B90">
      <w:pPr>
        <w:jc w:val="both"/>
        <w:rPr>
          <w:lang w:val="es-ES"/>
        </w:rPr>
      </w:pPr>
      <w:r w:rsidRPr="00A676FE">
        <w:rPr>
          <w:lang w:val="es-ES"/>
        </w:rPr>
        <w:t>Con el "Made in Germany", garantizamos a nuestros clientes los más altos estándares en</w:t>
      </w:r>
      <w:r>
        <w:rPr>
          <w:lang w:val="es-ES"/>
        </w:rPr>
        <w:t xml:space="preserve"> protección de datos, ciberseguridad y responsabilidad ética. Con alta calidad y cadenas de suministro cortas también aportamos paralelamente sostenibilidad y protección ambiental. En </w:t>
      </w:r>
      <w:r w:rsidRPr="00B83844">
        <w:rPr>
          <w:lang w:val="es-ES"/>
        </w:rPr>
        <w:t>nuestra</w:t>
      </w:r>
      <w:r>
        <w:rPr>
          <w:lang w:val="es-ES"/>
        </w:rPr>
        <w:t xml:space="preserve"> prestigiosa sede principal en el centro de Ratisbona, Dallmeier no sólo lleva a cabo todo el desarrollo, sino también el proceso completo de fabricación de los productos. </w:t>
      </w:r>
    </w:p>
    <w:p w14:paraId="4D320A2F" w14:textId="77777777" w:rsidR="00966B90" w:rsidRPr="003C2322" w:rsidRDefault="00966B90" w:rsidP="00966B90">
      <w:pPr>
        <w:jc w:val="both"/>
        <w:rPr>
          <w:lang w:val="es-ES"/>
        </w:rPr>
      </w:pPr>
    </w:p>
    <w:p w14:paraId="5857E837" w14:textId="77777777" w:rsidR="00A7179F" w:rsidRPr="003C2322" w:rsidRDefault="00A7179F" w:rsidP="00A7179F">
      <w:pPr>
        <w:jc w:val="both"/>
        <w:rPr>
          <w:lang w:val="es-ES"/>
        </w:rPr>
      </w:pPr>
      <w:hyperlink r:id="rId10" w:history="1">
        <w:r w:rsidRPr="003C2322">
          <w:rPr>
            <w:rStyle w:val="Hipervnculo"/>
            <w:lang w:val="es-ES"/>
          </w:rPr>
          <w:t>www.dallmeier.com</w:t>
        </w:r>
      </w:hyperlink>
    </w:p>
    <w:p w14:paraId="373605DA" w14:textId="158F8149" w:rsidR="00A069FF" w:rsidRPr="003C2322" w:rsidRDefault="00A7179F" w:rsidP="004C6784">
      <w:pPr>
        <w:jc w:val="both"/>
        <w:rPr>
          <w:lang w:val="es-ES"/>
        </w:rPr>
      </w:pPr>
      <w:hyperlink r:id="rId11" w:history="1">
        <w:r w:rsidRPr="003C2322">
          <w:rPr>
            <w:rStyle w:val="Hipervnculo"/>
            <w:lang w:val="es-ES"/>
          </w:rPr>
          <w:t>www.panomera.com</w:t>
        </w:r>
      </w:hyperlink>
    </w:p>
    <w:sectPr w:rsidR="00A069FF" w:rsidRPr="003C2322" w:rsidSect="00D02756">
      <w:headerReference w:type="default" r:id="rId12"/>
      <w:footerReference w:type="default" r:id="rId13"/>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B285F" w14:textId="77777777" w:rsidR="009526B6" w:rsidRDefault="009526B6" w:rsidP="00164ED4">
      <w:r>
        <w:separator/>
      </w:r>
    </w:p>
  </w:endnote>
  <w:endnote w:type="continuationSeparator" w:id="0">
    <w:p w14:paraId="62B2FBCF" w14:textId="77777777" w:rsidR="009526B6" w:rsidRDefault="009526B6"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Piedepgina"/>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Piedepgina"/>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5BA75291" w:rsidR="00680068" w:rsidRPr="008E6FB0" w:rsidRDefault="00680068" w:rsidP="00680068">
          <w:pPr>
            <w:rPr>
              <w:rFonts w:asciiTheme="minorHAnsi" w:hAnsiTheme="minorHAnsi" w:cstheme="minorHAnsi"/>
              <w:sz w:val="14"/>
              <w:szCs w:val="14"/>
              <w:lang w:val="en-GB"/>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966B90">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proofErr w:type="spellStart"/>
          <w:r w:rsidRPr="00BB5F03">
            <w:rPr>
              <w:rFonts w:asciiTheme="minorHAnsi" w:hAnsiTheme="minorHAnsi" w:cstheme="minorHAnsi"/>
              <w:sz w:val="14"/>
              <w:szCs w:val="14"/>
              <w:lang w:val="en-GB"/>
            </w:rPr>
            <w:t>Bahnhofstr</w:t>
          </w:r>
          <w:proofErr w:type="spellEnd"/>
          <w:r w:rsidRPr="00BB5F03">
            <w:rPr>
              <w:rFonts w:asciiTheme="minorHAnsi" w:hAnsiTheme="minorHAnsi" w:cstheme="minorHAnsi"/>
              <w:sz w:val="14"/>
              <w:szCs w:val="14"/>
              <w:lang w:val="en-GB"/>
            </w:rPr>
            <w:t xml:space="preserve">. </w:t>
          </w:r>
          <w:r w:rsidRPr="008E6FB0">
            <w:rPr>
              <w:rFonts w:asciiTheme="minorHAnsi" w:hAnsiTheme="minorHAnsi" w:cstheme="minorHAnsi"/>
              <w:sz w:val="14"/>
              <w:szCs w:val="14"/>
              <w:lang w:val="en-GB"/>
            </w:rPr>
            <w:t>16</w:t>
          </w:r>
          <w:r w:rsidR="00E90BED" w:rsidRPr="008E6FB0">
            <w:rPr>
              <w:rFonts w:asciiTheme="minorHAnsi" w:hAnsiTheme="minorHAnsi" w:cstheme="minorHAnsi"/>
              <w:sz w:val="14"/>
              <w:szCs w:val="14"/>
              <w:lang w:val="en-GB"/>
            </w:rPr>
            <w:t xml:space="preserve"> </w:t>
          </w:r>
          <w:r w:rsidR="00154462" w:rsidRPr="008E6FB0">
            <w:rPr>
              <w:rFonts w:asciiTheme="minorHAnsi" w:hAnsiTheme="minorHAnsi" w:cstheme="minorHAnsi"/>
              <w:sz w:val="14"/>
              <w:szCs w:val="14"/>
              <w:lang w:val="en-GB"/>
            </w:rPr>
            <w:t xml:space="preserve"> </w:t>
          </w:r>
          <w:r w:rsidRPr="00E90BED">
            <w:rPr>
              <w:rFonts w:cs="Arial"/>
              <w:spacing w:val="22"/>
              <w:sz w:val="14"/>
              <w:szCs w:val="14"/>
            </w:rPr>
            <w:sym w:font="Symbol" w:char="F0B7"/>
          </w:r>
          <w:r w:rsidRPr="008E6FB0">
            <w:rPr>
              <w:rFonts w:cs="Arial"/>
              <w:spacing w:val="22"/>
              <w:sz w:val="14"/>
              <w:szCs w:val="14"/>
              <w:lang w:val="en-GB"/>
            </w:rPr>
            <w:t xml:space="preserve"> </w:t>
          </w:r>
          <w:r w:rsidRPr="008E6FB0">
            <w:rPr>
              <w:rFonts w:asciiTheme="minorHAnsi" w:hAnsiTheme="minorHAnsi" w:cstheme="minorHAnsi"/>
              <w:sz w:val="14"/>
              <w:szCs w:val="14"/>
              <w:lang w:val="en-GB"/>
            </w:rPr>
            <w:t>93047 Regensburg</w:t>
          </w:r>
          <w:r w:rsidR="00154462" w:rsidRPr="008E6FB0">
            <w:rPr>
              <w:rFonts w:asciiTheme="minorHAnsi" w:hAnsiTheme="minorHAnsi" w:cstheme="minorHAnsi"/>
              <w:sz w:val="14"/>
              <w:szCs w:val="14"/>
              <w:lang w:val="en-GB"/>
            </w:rPr>
            <w:t xml:space="preserve"> </w:t>
          </w:r>
          <w:r w:rsidR="00E90BED" w:rsidRPr="008E6FB0">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8E6FB0">
            <w:rPr>
              <w:rFonts w:cs="Arial"/>
              <w:spacing w:val="22"/>
              <w:sz w:val="14"/>
              <w:szCs w:val="14"/>
              <w:lang w:val="en-GB"/>
            </w:rPr>
            <w:t xml:space="preserve"> </w:t>
          </w:r>
          <w:r w:rsidR="00966B90" w:rsidRPr="008E6FB0">
            <w:rPr>
              <w:rFonts w:asciiTheme="minorHAnsi" w:hAnsiTheme="minorHAnsi" w:cstheme="minorHAnsi"/>
              <w:sz w:val="14"/>
              <w:szCs w:val="14"/>
              <w:lang w:val="en-GB"/>
            </w:rPr>
            <w:t>Germany</w:t>
          </w:r>
        </w:p>
        <w:p w14:paraId="4077389B" w14:textId="65A04B0E" w:rsidR="00680068" w:rsidRPr="008E6FB0" w:rsidRDefault="00680068" w:rsidP="00680068">
          <w:pPr>
            <w:rPr>
              <w:rFonts w:asciiTheme="minorHAnsi" w:hAnsiTheme="minorHAnsi" w:cstheme="minorHAnsi"/>
              <w:sz w:val="14"/>
              <w:szCs w:val="14"/>
              <w:lang w:val="en-GB"/>
            </w:rPr>
          </w:pPr>
          <w:r w:rsidRPr="008E6FB0">
            <w:rPr>
              <w:rFonts w:asciiTheme="minorHAnsi" w:hAnsiTheme="minorHAnsi" w:cstheme="minorHAnsi"/>
              <w:sz w:val="14"/>
              <w:szCs w:val="14"/>
              <w:lang w:val="en-GB"/>
            </w:rPr>
            <w:t>Tel: +49 941 / 8700-0</w:t>
          </w:r>
          <w:r w:rsidR="00154462" w:rsidRPr="008E6FB0">
            <w:rPr>
              <w:rFonts w:asciiTheme="minorHAnsi" w:hAnsiTheme="minorHAnsi" w:cstheme="minorHAnsi"/>
              <w:sz w:val="14"/>
              <w:szCs w:val="14"/>
              <w:lang w:val="en-GB"/>
            </w:rPr>
            <w:t xml:space="preserve"> </w:t>
          </w:r>
          <w:r w:rsidR="00E90BED" w:rsidRPr="008E6FB0">
            <w:rPr>
              <w:rFonts w:asciiTheme="minorHAnsi" w:hAnsiTheme="minorHAnsi" w:cstheme="minorHAnsi"/>
              <w:sz w:val="14"/>
              <w:szCs w:val="14"/>
              <w:lang w:val="en-GB"/>
            </w:rPr>
            <w:t xml:space="preserve"> </w:t>
          </w:r>
          <w:r w:rsidRPr="00E90BED">
            <w:rPr>
              <w:rFonts w:cs="Arial"/>
              <w:spacing w:val="22"/>
              <w:sz w:val="14"/>
              <w:szCs w:val="14"/>
            </w:rPr>
            <w:sym w:font="Symbol" w:char="F0B7"/>
          </w:r>
          <w:r w:rsidRPr="008E6FB0">
            <w:rPr>
              <w:rFonts w:cs="Arial"/>
              <w:spacing w:val="22"/>
              <w:sz w:val="14"/>
              <w:szCs w:val="14"/>
              <w:lang w:val="en-GB"/>
            </w:rPr>
            <w:t xml:space="preserve"> </w:t>
          </w:r>
          <w:r w:rsidRPr="008E6FB0">
            <w:rPr>
              <w:rFonts w:asciiTheme="minorHAnsi" w:hAnsiTheme="minorHAnsi" w:cstheme="minorHAnsi"/>
              <w:sz w:val="14"/>
              <w:szCs w:val="14"/>
              <w:lang w:val="en-GB"/>
            </w:rPr>
            <w:t xml:space="preserve">Fax: +49 941 / 8700-180 </w:t>
          </w:r>
          <w:r w:rsidR="00E90BED" w:rsidRPr="008E6FB0">
            <w:rPr>
              <w:rFonts w:asciiTheme="minorHAnsi" w:hAnsiTheme="minorHAnsi" w:cstheme="minorHAnsi"/>
              <w:sz w:val="14"/>
              <w:szCs w:val="14"/>
              <w:lang w:val="en-GB"/>
            </w:rPr>
            <w:t xml:space="preserve"> </w:t>
          </w:r>
          <w:r w:rsidRPr="00E90BED">
            <w:rPr>
              <w:rFonts w:cs="Arial"/>
              <w:spacing w:val="22"/>
              <w:sz w:val="14"/>
              <w:szCs w:val="14"/>
            </w:rPr>
            <w:sym w:font="Symbol" w:char="F0B7"/>
          </w:r>
          <w:r w:rsidRPr="008E6FB0">
            <w:rPr>
              <w:rFonts w:cs="Arial"/>
              <w:spacing w:val="22"/>
              <w:sz w:val="14"/>
              <w:szCs w:val="14"/>
              <w:lang w:val="en-GB"/>
            </w:rPr>
            <w:t xml:space="preserve"> </w:t>
          </w:r>
          <w:r w:rsidRPr="008E6FB0">
            <w:rPr>
              <w:rFonts w:asciiTheme="minorHAnsi" w:hAnsiTheme="minorHAnsi" w:cstheme="minorHAnsi"/>
              <w:sz w:val="14"/>
              <w:szCs w:val="14"/>
              <w:lang w:val="en-GB"/>
            </w:rPr>
            <w:t>E</w:t>
          </w:r>
          <w:r w:rsidR="00F4278E" w:rsidRPr="008E6FB0">
            <w:rPr>
              <w:rFonts w:asciiTheme="minorHAnsi" w:hAnsiTheme="minorHAnsi" w:cstheme="minorHAnsi"/>
              <w:sz w:val="14"/>
              <w:szCs w:val="14"/>
              <w:lang w:val="en-GB"/>
            </w:rPr>
            <w:t>m</w:t>
          </w:r>
          <w:r w:rsidRPr="008E6FB0">
            <w:rPr>
              <w:rFonts w:asciiTheme="minorHAnsi" w:hAnsiTheme="minorHAnsi" w:cstheme="minorHAnsi"/>
              <w:sz w:val="14"/>
              <w:szCs w:val="14"/>
              <w:lang w:val="en-GB"/>
            </w:rPr>
            <w:t xml:space="preserve">ail: presse@dallmeier.com </w:t>
          </w:r>
          <w:r w:rsidR="00E90BED" w:rsidRPr="008E6FB0">
            <w:rPr>
              <w:rFonts w:asciiTheme="minorHAnsi" w:hAnsiTheme="minorHAnsi" w:cstheme="minorHAnsi"/>
              <w:sz w:val="14"/>
              <w:szCs w:val="14"/>
              <w:lang w:val="en-GB"/>
            </w:rPr>
            <w:t xml:space="preserve"> </w:t>
          </w:r>
          <w:r w:rsidRPr="00E90BED">
            <w:rPr>
              <w:rFonts w:cs="Arial"/>
              <w:spacing w:val="22"/>
              <w:sz w:val="14"/>
              <w:szCs w:val="14"/>
            </w:rPr>
            <w:sym w:font="Symbol" w:char="F0B7"/>
          </w:r>
          <w:r w:rsidR="00E90BED" w:rsidRPr="008E6FB0">
            <w:rPr>
              <w:rFonts w:cs="Arial"/>
              <w:spacing w:val="22"/>
              <w:sz w:val="14"/>
              <w:szCs w:val="14"/>
              <w:lang w:val="en-GB"/>
            </w:rPr>
            <w:t xml:space="preserve"> </w:t>
          </w:r>
          <w:r w:rsidRPr="008E6FB0">
            <w:rPr>
              <w:rFonts w:asciiTheme="minorHAnsi" w:hAnsiTheme="minorHAnsi" w:cstheme="minorHAnsi"/>
              <w:sz w:val="14"/>
              <w:szCs w:val="14"/>
              <w:lang w:val="en-GB"/>
            </w:rPr>
            <w:t xml:space="preserve">www.dallmeier.com </w:t>
          </w:r>
        </w:p>
      </w:tc>
      <w:tc>
        <w:tcPr>
          <w:tcW w:w="2684" w:type="dxa"/>
          <w:tcBorders>
            <w:top w:val="nil"/>
            <w:left w:val="nil"/>
            <w:bottom w:val="nil"/>
            <w:right w:val="nil"/>
          </w:tcBorders>
        </w:tcPr>
        <w:p w14:paraId="38C36062" w14:textId="3AC52E39"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C9080B">
            <w:rPr>
              <w:rFonts w:asciiTheme="minorHAnsi" w:hAnsiTheme="minorHAnsi" w:cstheme="minorHAnsi"/>
              <w:sz w:val="14"/>
              <w:szCs w:val="14"/>
            </w:rPr>
            <w:t>4</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Piedepgina"/>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Piedepgina"/>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Piedepgina"/>
            <w:jc w:val="right"/>
            <w:rPr>
              <w:rFonts w:cstheme="minorHAnsi"/>
              <w:sz w:val="14"/>
              <w:szCs w:val="14"/>
            </w:rPr>
          </w:pPr>
        </w:p>
      </w:tc>
    </w:tr>
  </w:tbl>
  <w:p w14:paraId="69120998" w14:textId="77777777" w:rsidR="00D4041A" w:rsidRPr="00E90BED" w:rsidRDefault="00D4041A" w:rsidP="00D4041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64EE4" w14:textId="77777777" w:rsidR="009526B6" w:rsidRDefault="009526B6" w:rsidP="00164ED4">
      <w:r>
        <w:separator/>
      </w:r>
    </w:p>
  </w:footnote>
  <w:footnote w:type="continuationSeparator" w:id="0">
    <w:p w14:paraId="6259AFBF" w14:textId="77777777" w:rsidR="009526B6" w:rsidRDefault="009526B6"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Encabezado"/>
    </w:pPr>
  </w:p>
  <w:p w14:paraId="0D281115" w14:textId="77777777" w:rsidR="00164ED4" w:rsidRDefault="004D6872">
    <w:pPr>
      <w:pStyle w:val="Encabezado"/>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Encabezado"/>
    </w:pPr>
  </w:p>
  <w:p w14:paraId="5FFA2346" w14:textId="77777777" w:rsidR="00B175DD" w:rsidRDefault="00B175DD" w:rsidP="007071E9">
    <w:pPr>
      <w:pStyle w:val="Encabezado"/>
      <w:rPr>
        <w:b/>
      </w:rPr>
    </w:pPr>
  </w:p>
  <w:p w14:paraId="1A282B32" w14:textId="3D82BB7B" w:rsidR="00B175DD" w:rsidRPr="008C12E9" w:rsidRDefault="00B175DD" w:rsidP="008C12E9">
    <w:pPr>
      <w:pStyle w:val="Ttulo"/>
    </w:pPr>
    <w:r w:rsidRPr="008C12E9">
      <w:t xml:space="preserve">Dallmeier </w:t>
    </w:r>
    <w:proofErr w:type="spellStart"/>
    <w:r w:rsidR="008E6FB0">
      <w:t>nota</w:t>
    </w:r>
    <w:proofErr w:type="spellEnd"/>
    <w:r w:rsidR="008E6FB0">
      <w:t xml:space="preserve"> de </w:t>
    </w:r>
    <w:proofErr w:type="spellStart"/>
    <w:r w:rsidR="008E6FB0">
      <w:t>prensa</w:t>
    </w:r>
    <w:proofErr w:type="spellEnd"/>
  </w:p>
  <w:p w14:paraId="120DCCD2" w14:textId="77777777" w:rsidR="007B121E" w:rsidRDefault="007B121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36539"/>
    <w:rsid w:val="00041BFF"/>
    <w:rsid w:val="000525D4"/>
    <w:rsid w:val="00054605"/>
    <w:rsid w:val="00065D48"/>
    <w:rsid w:val="00066B74"/>
    <w:rsid w:val="00083E16"/>
    <w:rsid w:val="000A2B36"/>
    <w:rsid w:val="000A6E12"/>
    <w:rsid w:val="000B680E"/>
    <w:rsid w:val="000C6F30"/>
    <w:rsid w:val="000D2681"/>
    <w:rsid w:val="000E0607"/>
    <w:rsid w:val="000E3EEA"/>
    <w:rsid w:val="000E5181"/>
    <w:rsid w:val="000E5EA1"/>
    <w:rsid w:val="000F30F4"/>
    <w:rsid w:val="000F60F7"/>
    <w:rsid w:val="00110CF2"/>
    <w:rsid w:val="00114428"/>
    <w:rsid w:val="001258B7"/>
    <w:rsid w:val="001270C5"/>
    <w:rsid w:val="00130F11"/>
    <w:rsid w:val="00134B89"/>
    <w:rsid w:val="0013599B"/>
    <w:rsid w:val="00135E24"/>
    <w:rsid w:val="00140A70"/>
    <w:rsid w:val="00154462"/>
    <w:rsid w:val="00164ED4"/>
    <w:rsid w:val="00175509"/>
    <w:rsid w:val="00180E59"/>
    <w:rsid w:val="00190318"/>
    <w:rsid w:val="00192D0D"/>
    <w:rsid w:val="00193291"/>
    <w:rsid w:val="00194860"/>
    <w:rsid w:val="001A1BEC"/>
    <w:rsid w:val="001A1E02"/>
    <w:rsid w:val="001B0611"/>
    <w:rsid w:val="001B3691"/>
    <w:rsid w:val="001B3B41"/>
    <w:rsid w:val="001B73F3"/>
    <w:rsid w:val="001C08F8"/>
    <w:rsid w:val="001C4CAB"/>
    <w:rsid w:val="001C7A31"/>
    <w:rsid w:val="001D3CBD"/>
    <w:rsid w:val="001E7903"/>
    <w:rsid w:val="00202A88"/>
    <w:rsid w:val="00205239"/>
    <w:rsid w:val="002155A8"/>
    <w:rsid w:val="0021577F"/>
    <w:rsid w:val="002360BD"/>
    <w:rsid w:val="00246A17"/>
    <w:rsid w:val="00251D7B"/>
    <w:rsid w:val="002675FE"/>
    <w:rsid w:val="002735BD"/>
    <w:rsid w:val="002A1979"/>
    <w:rsid w:val="002A3362"/>
    <w:rsid w:val="002A4C3B"/>
    <w:rsid w:val="002B161F"/>
    <w:rsid w:val="002B2F9F"/>
    <w:rsid w:val="002B41B6"/>
    <w:rsid w:val="002B491E"/>
    <w:rsid w:val="002C1188"/>
    <w:rsid w:val="002D1F4A"/>
    <w:rsid w:val="002E5CAB"/>
    <w:rsid w:val="002F5ADB"/>
    <w:rsid w:val="003019AD"/>
    <w:rsid w:val="00306BF0"/>
    <w:rsid w:val="0031059E"/>
    <w:rsid w:val="003429A3"/>
    <w:rsid w:val="00344F26"/>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5954"/>
    <w:rsid w:val="003B2BEA"/>
    <w:rsid w:val="003C1451"/>
    <w:rsid w:val="003C2322"/>
    <w:rsid w:val="003C74BF"/>
    <w:rsid w:val="003D4258"/>
    <w:rsid w:val="003E0076"/>
    <w:rsid w:val="003E327F"/>
    <w:rsid w:val="003F6876"/>
    <w:rsid w:val="00406192"/>
    <w:rsid w:val="004271C2"/>
    <w:rsid w:val="00431F28"/>
    <w:rsid w:val="00433C0C"/>
    <w:rsid w:val="004361DF"/>
    <w:rsid w:val="00470EBB"/>
    <w:rsid w:val="00481984"/>
    <w:rsid w:val="00485BCE"/>
    <w:rsid w:val="0049342A"/>
    <w:rsid w:val="004A2A22"/>
    <w:rsid w:val="004A6956"/>
    <w:rsid w:val="004B580A"/>
    <w:rsid w:val="004B6461"/>
    <w:rsid w:val="004C3C2D"/>
    <w:rsid w:val="004C6784"/>
    <w:rsid w:val="004C77AC"/>
    <w:rsid w:val="004D2059"/>
    <w:rsid w:val="004D44C9"/>
    <w:rsid w:val="004D6872"/>
    <w:rsid w:val="004D71B5"/>
    <w:rsid w:val="004E0470"/>
    <w:rsid w:val="004E3192"/>
    <w:rsid w:val="004F1EA5"/>
    <w:rsid w:val="004F6816"/>
    <w:rsid w:val="00500D35"/>
    <w:rsid w:val="00507FC3"/>
    <w:rsid w:val="0051242F"/>
    <w:rsid w:val="00516785"/>
    <w:rsid w:val="005207E5"/>
    <w:rsid w:val="005269DC"/>
    <w:rsid w:val="00541327"/>
    <w:rsid w:val="00544FB0"/>
    <w:rsid w:val="00545535"/>
    <w:rsid w:val="0055076D"/>
    <w:rsid w:val="00555CC5"/>
    <w:rsid w:val="0056440E"/>
    <w:rsid w:val="00564D06"/>
    <w:rsid w:val="0057243A"/>
    <w:rsid w:val="00574320"/>
    <w:rsid w:val="00575B52"/>
    <w:rsid w:val="00584272"/>
    <w:rsid w:val="00591B2E"/>
    <w:rsid w:val="005A3C5F"/>
    <w:rsid w:val="005B0267"/>
    <w:rsid w:val="005C27EE"/>
    <w:rsid w:val="005C28D3"/>
    <w:rsid w:val="005C7EFA"/>
    <w:rsid w:val="005E069C"/>
    <w:rsid w:val="005E1BBD"/>
    <w:rsid w:val="005E2272"/>
    <w:rsid w:val="005F2557"/>
    <w:rsid w:val="005F7349"/>
    <w:rsid w:val="005F7984"/>
    <w:rsid w:val="0060622C"/>
    <w:rsid w:val="00606A6B"/>
    <w:rsid w:val="006230BF"/>
    <w:rsid w:val="00626765"/>
    <w:rsid w:val="0064108A"/>
    <w:rsid w:val="0066736A"/>
    <w:rsid w:val="00667936"/>
    <w:rsid w:val="00674552"/>
    <w:rsid w:val="00680068"/>
    <w:rsid w:val="006A020D"/>
    <w:rsid w:val="006A7FB9"/>
    <w:rsid w:val="006B0799"/>
    <w:rsid w:val="006B18B5"/>
    <w:rsid w:val="006B58A1"/>
    <w:rsid w:val="006E76A6"/>
    <w:rsid w:val="006F319F"/>
    <w:rsid w:val="006F4F70"/>
    <w:rsid w:val="007071E9"/>
    <w:rsid w:val="007154E1"/>
    <w:rsid w:val="0071797E"/>
    <w:rsid w:val="00717E19"/>
    <w:rsid w:val="00725178"/>
    <w:rsid w:val="00725A8F"/>
    <w:rsid w:val="00742FF3"/>
    <w:rsid w:val="0074535B"/>
    <w:rsid w:val="00747D57"/>
    <w:rsid w:val="00763F41"/>
    <w:rsid w:val="007645FB"/>
    <w:rsid w:val="00791A46"/>
    <w:rsid w:val="00794171"/>
    <w:rsid w:val="007A0117"/>
    <w:rsid w:val="007B0681"/>
    <w:rsid w:val="007B121E"/>
    <w:rsid w:val="007D3E8D"/>
    <w:rsid w:val="007D4263"/>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D5174"/>
    <w:rsid w:val="008E13CC"/>
    <w:rsid w:val="008E6FB0"/>
    <w:rsid w:val="008F3749"/>
    <w:rsid w:val="008F4A8B"/>
    <w:rsid w:val="008F6A84"/>
    <w:rsid w:val="00910A80"/>
    <w:rsid w:val="00916AB5"/>
    <w:rsid w:val="00920D89"/>
    <w:rsid w:val="00922945"/>
    <w:rsid w:val="00922D2C"/>
    <w:rsid w:val="009404DC"/>
    <w:rsid w:val="009526B6"/>
    <w:rsid w:val="00956FF0"/>
    <w:rsid w:val="0096439C"/>
    <w:rsid w:val="00966B7A"/>
    <w:rsid w:val="00966B90"/>
    <w:rsid w:val="00977A00"/>
    <w:rsid w:val="00984459"/>
    <w:rsid w:val="00993D90"/>
    <w:rsid w:val="0099440B"/>
    <w:rsid w:val="00996839"/>
    <w:rsid w:val="00996D01"/>
    <w:rsid w:val="009C30CF"/>
    <w:rsid w:val="009C529C"/>
    <w:rsid w:val="009C5ADF"/>
    <w:rsid w:val="009C701F"/>
    <w:rsid w:val="009C796A"/>
    <w:rsid w:val="009D7433"/>
    <w:rsid w:val="009E4FD9"/>
    <w:rsid w:val="009F297F"/>
    <w:rsid w:val="009F3BFA"/>
    <w:rsid w:val="00A069FF"/>
    <w:rsid w:val="00A06B41"/>
    <w:rsid w:val="00A1475D"/>
    <w:rsid w:val="00A16645"/>
    <w:rsid w:val="00A16BFA"/>
    <w:rsid w:val="00A2113E"/>
    <w:rsid w:val="00A22402"/>
    <w:rsid w:val="00A277D5"/>
    <w:rsid w:val="00A30D56"/>
    <w:rsid w:val="00A456B3"/>
    <w:rsid w:val="00A471C7"/>
    <w:rsid w:val="00A47EB9"/>
    <w:rsid w:val="00A52D09"/>
    <w:rsid w:val="00A6208F"/>
    <w:rsid w:val="00A65B1E"/>
    <w:rsid w:val="00A70793"/>
    <w:rsid w:val="00A7179F"/>
    <w:rsid w:val="00A779C6"/>
    <w:rsid w:val="00A77F91"/>
    <w:rsid w:val="00A8770A"/>
    <w:rsid w:val="00A96139"/>
    <w:rsid w:val="00AB248C"/>
    <w:rsid w:val="00AB33B1"/>
    <w:rsid w:val="00AB5A43"/>
    <w:rsid w:val="00AB78D2"/>
    <w:rsid w:val="00AC35C1"/>
    <w:rsid w:val="00AC37AD"/>
    <w:rsid w:val="00AD71D8"/>
    <w:rsid w:val="00AF2EFC"/>
    <w:rsid w:val="00AF7708"/>
    <w:rsid w:val="00B1268F"/>
    <w:rsid w:val="00B17278"/>
    <w:rsid w:val="00B175DD"/>
    <w:rsid w:val="00B24DB6"/>
    <w:rsid w:val="00B661BC"/>
    <w:rsid w:val="00B80601"/>
    <w:rsid w:val="00B824EB"/>
    <w:rsid w:val="00B85AC1"/>
    <w:rsid w:val="00BA279D"/>
    <w:rsid w:val="00BA5AA2"/>
    <w:rsid w:val="00BB4453"/>
    <w:rsid w:val="00BB5F03"/>
    <w:rsid w:val="00BC0065"/>
    <w:rsid w:val="00BC147E"/>
    <w:rsid w:val="00BC5F1E"/>
    <w:rsid w:val="00BD0D6C"/>
    <w:rsid w:val="00BE704D"/>
    <w:rsid w:val="00BE7F3C"/>
    <w:rsid w:val="00BF0E93"/>
    <w:rsid w:val="00BF789B"/>
    <w:rsid w:val="00C0286E"/>
    <w:rsid w:val="00C07488"/>
    <w:rsid w:val="00C142E7"/>
    <w:rsid w:val="00C21B5E"/>
    <w:rsid w:val="00C27E29"/>
    <w:rsid w:val="00C32019"/>
    <w:rsid w:val="00C47E1B"/>
    <w:rsid w:val="00C60C36"/>
    <w:rsid w:val="00C610CF"/>
    <w:rsid w:val="00C6648C"/>
    <w:rsid w:val="00C70002"/>
    <w:rsid w:val="00C9080B"/>
    <w:rsid w:val="00C91525"/>
    <w:rsid w:val="00C9219C"/>
    <w:rsid w:val="00CA1D90"/>
    <w:rsid w:val="00CA7AD3"/>
    <w:rsid w:val="00CB3171"/>
    <w:rsid w:val="00CB3519"/>
    <w:rsid w:val="00CB3E2C"/>
    <w:rsid w:val="00CC2F90"/>
    <w:rsid w:val="00CD3791"/>
    <w:rsid w:val="00CE0BF7"/>
    <w:rsid w:val="00CE7DE5"/>
    <w:rsid w:val="00CF4714"/>
    <w:rsid w:val="00CF68D1"/>
    <w:rsid w:val="00CF6C52"/>
    <w:rsid w:val="00CF7EC0"/>
    <w:rsid w:val="00D02086"/>
    <w:rsid w:val="00D02756"/>
    <w:rsid w:val="00D04763"/>
    <w:rsid w:val="00D072DD"/>
    <w:rsid w:val="00D11296"/>
    <w:rsid w:val="00D27076"/>
    <w:rsid w:val="00D4041A"/>
    <w:rsid w:val="00D5381B"/>
    <w:rsid w:val="00D53F61"/>
    <w:rsid w:val="00D66CA8"/>
    <w:rsid w:val="00D7225F"/>
    <w:rsid w:val="00D76BE9"/>
    <w:rsid w:val="00D8647D"/>
    <w:rsid w:val="00D91B88"/>
    <w:rsid w:val="00D969FC"/>
    <w:rsid w:val="00DC2962"/>
    <w:rsid w:val="00DC2EFA"/>
    <w:rsid w:val="00DC4F7A"/>
    <w:rsid w:val="00DD6FCC"/>
    <w:rsid w:val="00DD75AC"/>
    <w:rsid w:val="00DE2772"/>
    <w:rsid w:val="00DF3FE8"/>
    <w:rsid w:val="00E0550D"/>
    <w:rsid w:val="00E07DD6"/>
    <w:rsid w:val="00E11572"/>
    <w:rsid w:val="00E12264"/>
    <w:rsid w:val="00E26436"/>
    <w:rsid w:val="00E342B4"/>
    <w:rsid w:val="00E3598F"/>
    <w:rsid w:val="00E37120"/>
    <w:rsid w:val="00E63A92"/>
    <w:rsid w:val="00E83DD9"/>
    <w:rsid w:val="00E87C51"/>
    <w:rsid w:val="00E90BED"/>
    <w:rsid w:val="00EC0DD2"/>
    <w:rsid w:val="00EC7EB6"/>
    <w:rsid w:val="00ED36E2"/>
    <w:rsid w:val="00EE0E20"/>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7020B"/>
    <w:rsid w:val="00F73048"/>
    <w:rsid w:val="00F73747"/>
    <w:rsid w:val="00F76863"/>
    <w:rsid w:val="00F905B2"/>
    <w:rsid w:val="00F969FB"/>
    <w:rsid w:val="00FA106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0C2"/>
    <w:pPr>
      <w:spacing w:after="0" w:line="240" w:lineRule="auto"/>
    </w:pPr>
    <w:rPr>
      <w:rFonts w:ascii="Calibri" w:eastAsia="Times New Roman" w:hAnsi="Calibri" w:cs="Times New Roman"/>
      <w:sz w:val="24"/>
      <w:szCs w:val="24"/>
      <w:lang w:eastAsia="de-DE"/>
    </w:rPr>
  </w:style>
  <w:style w:type="paragraph" w:styleId="Ttulo1">
    <w:name w:val="heading 1"/>
    <w:basedOn w:val="Normal"/>
    <w:next w:val="Normal"/>
    <w:link w:val="Ttulo1Car"/>
    <w:uiPriority w:val="9"/>
    <w:qFormat/>
    <w:rsid w:val="008C12E9"/>
    <w:pPr>
      <w:tabs>
        <w:tab w:val="left" w:pos="4110"/>
      </w:tabs>
      <w:outlineLvl w:val="0"/>
    </w:pPr>
    <w:rPr>
      <w:rFonts w:asciiTheme="minorHAnsi" w:hAnsiTheme="minorHAnsi" w:cstheme="minorHAnsi"/>
      <w:b/>
      <w:sz w:val="32"/>
      <w:szCs w:val="32"/>
    </w:rPr>
  </w:style>
  <w:style w:type="paragraph" w:styleId="Ttulo2">
    <w:name w:val="heading 2"/>
    <w:basedOn w:val="Ttulo1"/>
    <w:next w:val="Normal"/>
    <w:link w:val="Ttulo2Car"/>
    <w:uiPriority w:val="9"/>
    <w:unhideWhenUsed/>
    <w:qFormat/>
    <w:rsid w:val="008C12E9"/>
    <w:pPr>
      <w:outlineLvl w:val="1"/>
    </w:pPr>
    <w:rPr>
      <w:b w:val="0"/>
    </w:rPr>
  </w:style>
  <w:style w:type="paragraph" w:styleId="Ttulo3">
    <w:name w:val="heading 3"/>
    <w:basedOn w:val="Normal"/>
    <w:next w:val="Normal"/>
    <w:link w:val="Ttulo3Car"/>
    <w:uiPriority w:val="9"/>
    <w:unhideWhenUsed/>
    <w:qFormat/>
    <w:rsid w:val="008C12E9"/>
    <w:pPr>
      <w:jc w:val="both"/>
      <w:outlineLvl w:val="2"/>
    </w:pPr>
    <w:rPr>
      <w:rFonts w:asciiTheme="minorHAnsi" w:hAnsiTheme="minorHAnsi" w:cstheme="minorHAnsi"/>
      <w:b/>
    </w:rPr>
  </w:style>
  <w:style w:type="paragraph" w:styleId="Ttulo4">
    <w:name w:val="heading 4"/>
    <w:basedOn w:val="Ttulo3"/>
    <w:next w:val="Normal"/>
    <w:link w:val="Ttulo4Car"/>
    <w:uiPriority w:val="9"/>
    <w:unhideWhenUsed/>
    <w:qFormat/>
    <w:rsid w:val="008C12E9"/>
    <w:pPr>
      <w:outlineLvl w:val="3"/>
    </w:pPr>
    <w:rPr>
      <w:b w:val="0"/>
      <w:color w:val="1CBB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uiPriority w:val="99"/>
    <w:rsid w:val="00164ED4"/>
  </w:style>
  <w:style w:type="paragraph" w:styleId="Piedepgina">
    <w:name w:val="footer"/>
    <w:basedOn w:val="Normal"/>
    <w:link w:val="PiedepginaCar"/>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164ED4"/>
  </w:style>
  <w:style w:type="paragraph" w:styleId="Textodeglobo">
    <w:name w:val="Balloon Text"/>
    <w:basedOn w:val="Normal"/>
    <w:link w:val="TextodegloboCar"/>
    <w:uiPriority w:val="99"/>
    <w:semiHidden/>
    <w:unhideWhenUsed/>
    <w:rsid w:val="00FA106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A106B"/>
    <w:rPr>
      <w:rFonts w:ascii="Segoe UI" w:eastAsia="Times New Roman" w:hAnsi="Segoe UI" w:cs="Segoe UI"/>
      <w:sz w:val="18"/>
      <w:szCs w:val="18"/>
      <w:lang w:eastAsia="de-DE"/>
    </w:rPr>
  </w:style>
  <w:style w:type="character" w:styleId="Nmerodepgina">
    <w:name w:val="page number"/>
    <w:basedOn w:val="Fuentedeprrafopredeter"/>
    <w:rsid w:val="00BE7F3C"/>
  </w:style>
  <w:style w:type="character" w:styleId="Hipervnculo">
    <w:name w:val="Hyperlink"/>
    <w:uiPriority w:val="99"/>
    <w:rsid w:val="00BE7F3C"/>
    <w:rPr>
      <w:color w:val="0000FF"/>
      <w:u w:val="single"/>
    </w:rPr>
  </w:style>
  <w:style w:type="character" w:styleId="Fuerte">
    <w:name w:val="Strong"/>
    <w:uiPriority w:val="22"/>
    <w:qFormat/>
    <w:rsid w:val="00BC0065"/>
    <w:rPr>
      <w:b/>
      <w:bCs/>
    </w:rPr>
  </w:style>
  <w:style w:type="character" w:customStyle="1" w:styleId="Ttulo1Car">
    <w:name w:val="Título 1 Car"/>
    <w:basedOn w:val="Fuentedeprrafopredeter"/>
    <w:link w:val="Ttulo1"/>
    <w:uiPriority w:val="9"/>
    <w:rsid w:val="008C12E9"/>
    <w:rPr>
      <w:rFonts w:eastAsia="Times New Roman" w:cstheme="minorHAnsi"/>
      <w:b/>
      <w:sz w:val="32"/>
      <w:szCs w:val="32"/>
      <w:lang w:eastAsia="de-DE"/>
    </w:rPr>
  </w:style>
  <w:style w:type="character" w:customStyle="1" w:styleId="Ttulo2Car">
    <w:name w:val="Título 2 Car"/>
    <w:basedOn w:val="Fuentedeprrafopredeter"/>
    <w:link w:val="Ttulo2"/>
    <w:uiPriority w:val="9"/>
    <w:rsid w:val="008C12E9"/>
    <w:rPr>
      <w:rFonts w:eastAsia="Times New Roman" w:cstheme="minorHAnsi"/>
      <w:sz w:val="32"/>
      <w:szCs w:val="32"/>
      <w:lang w:eastAsia="de-DE"/>
    </w:rPr>
  </w:style>
  <w:style w:type="character" w:customStyle="1" w:styleId="Ttulo3Car">
    <w:name w:val="Título 3 Car"/>
    <w:basedOn w:val="Fuentedeprrafopredeter"/>
    <w:link w:val="Ttulo3"/>
    <w:uiPriority w:val="9"/>
    <w:rsid w:val="008C12E9"/>
    <w:rPr>
      <w:rFonts w:eastAsia="Times New Roman" w:cstheme="minorHAnsi"/>
      <w:b/>
      <w:sz w:val="24"/>
      <w:szCs w:val="24"/>
      <w:lang w:eastAsia="de-DE"/>
    </w:rPr>
  </w:style>
  <w:style w:type="character" w:customStyle="1" w:styleId="Ttulo4Car">
    <w:name w:val="Título 4 Car"/>
    <w:basedOn w:val="Fuentedeprrafopredeter"/>
    <w:link w:val="Ttulo4"/>
    <w:uiPriority w:val="9"/>
    <w:rsid w:val="008C12E9"/>
    <w:rPr>
      <w:rFonts w:eastAsia="Times New Roman" w:cstheme="minorHAnsi"/>
      <w:color w:val="1CBBFF"/>
      <w:sz w:val="24"/>
      <w:szCs w:val="24"/>
      <w:lang w:eastAsia="de-DE"/>
    </w:rPr>
  </w:style>
  <w:style w:type="paragraph" w:styleId="Ttulo">
    <w:name w:val="Title"/>
    <w:basedOn w:val="Encabezado"/>
    <w:next w:val="Normal"/>
    <w:link w:val="TtuloCar"/>
    <w:uiPriority w:val="10"/>
    <w:qFormat/>
    <w:rsid w:val="008C12E9"/>
    <w:rPr>
      <w:rFonts w:cstheme="minorHAnsi"/>
      <w:b/>
      <w:color w:val="1CBBFF"/>
      <w:sz w:val="36"/>
      <w:szCs w:val="36"/>
    </w:rPr>
  </w:style>
  <w:style w:type="character" w:customStyle="1" w:styleId="TtuloCar">
    <w:name w:val="Título Car"/>
    <w:basedOn w:val="Fuentedeprrafopredeter"/>
    <w:link w:val="Ttulo"/>
    <w:uiPriority w:val="10"/>
    <w:rsid w:val="008C12E9"/>
    <w:rPr>
      <w:rFonts w:cstheme="minorHAnsi"/>
      <w:b/>
      <w:color w:val="1CBBFF"/>
      <w:sz w:val="36"/>
      <w:szCs w:val="36"/>
    </w:rPr>
  </w:style>
  <w:style w:type="paragraph" w:styleId="Subttulo">
    <w:name w:val="Subtitle"/>
    <w:basedOn w:val="Normal"/>
    <w:next w:val="Normal"/>
    <w:link w:val="SubttuloCar"/>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SubttuloCar">
    <w:name w:val="Subtítulo Car"/>
    <w:basedOn w:val="Fuentedeprrafopredeter"/>
    <w:link w:val="Subttulo"/>
    <w:uiPriority w:val="11"/>
    <w:rsid w:val="003E0076"/>
    <w:rPr>
      <w:rFonts w:eastAsiaTheme="minorEastAsia"/>
      <w:color w:val="46484D"/>
      <w:spacing w:val="15"/>
      <w:lang w:eastAsia="de-DE"/>
    </w:rPr>
  </w:style>
  <w:style w:type="character" w:styleId="nfasissutil">
    <w:name w:val="Subtle Emphasis"/>
    <w:basedOn w:val="Fuentedeprrafopredeter"/>
    <w:uiPriority w:val="19"/>
    <w:qFormat/>
    <w:rsid w:val="003E0076"/>
    <w:rPr>
      <w:i/>
      <w:iCs/>
      <w:color w:val="46484D"/>
    </w:rPr>
  </w:style>
  <w:style w:type="character" w:styleId="nfasis">
    <w:name w:val="Emphasis"/>
    <w:basedOn w:val="Fuentedeprrafopredeter"/>
    <w:uiPriority w:val="20"/>
    <w:qFormat/>
    <w:rsid w:val="003E0076"/>
    <w:rPr>
      <w:i/>
      <w:iCs/>
    </w:rPr>
  </w:style>
  <w:style w:type="paragraph" w:styleId="Cita">
    <w:name w:val="Quote"/>
    <w:basedOn w:val="Normal"/>
    <w:next w:val="Normal"/>
    <w:link w:val="CitaCar"/>
    <w:uiPriority w:val="29"/>
    <w:qFormat/>
    <w:rsid w:val="003E0076"/>
    <w:pPr>
      <w:spacing w:before="200" w:after="160"/>
      <w:ind w:left="864" w:right="864"/>
      <w:jc w:val="center"/>
    </w:pPr>
    <w:rPr>
      <w:i/>
      <w:iCs/>
      <w:color w:val="46484D"/>
    </w:rPr>
  </w:style>
  <w:style w:type="character" w:customStyle="1" w:styleId="CitaCar">
    <w:name w:val="Cita Car"/>
    <w:basedOn w:val="Fuentedeprrafopredeter"/>
    <w:link w:val="Cita"/>
    <w:uiPriority w:val="29"/>
    <w:rsid w:val="003E0076"/>
    <w:rPr>
      <w:rFonts w:ascii="Calibri" w:eastAsia="Times New Roman" w:hAnsi="Calibri" w:cs="Times New Roman"/>
      <w:i/>
      <w:iCs/>
      <w:color w:val="46484D"/>
      <w:sz w:val="24"/>
      <w:szCs w:val="24"/>
      <w:lang w:eastAsia="de-DE"/>
    </w:rPr>
  </w:style>
  <w:style w:type="paragraph" w:styleId="Citadestacada">
    <w:name w:val="Intense Quote"/>
    <w:basedOn w:val="Normal"/>
    <w:next w:val="Normal"/>
    <w:link w:val="CitadestacadaCar"/>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CitadestacadaCar">
    <w:name w:val="Cita destacada Car"/>
    <w:basedOn w:val="Fuentedeprrafopredeter"/>
    <w:link w:val="Citadestacada"/>
    <w:uiPriority w:val="30"/>
    <w:rsid w:val="003E0076"/>
    <w:rPr>
      <w:rFonts w:ascii="Calibri" w:eastAsia="Times New Roman" w:hAnsi="Calibri" w:cs="Times New Roman"/>
      <w:i/>
      <w:iCs/>
      <w:color w:val="1CBBFF"/>
      <w:sz w:val="24"/>
      <w:szCs w:val="24"/>
      <w:lang w:eastAsia="de-DE"/>
    </w:rPr>
  </w:style>
  <w:style w:type="character" w:styleId="Mencinsinresolver">
    <w:name w:val="Unresolved Mention"/>
    <w:basedOn w:val="Fuentedeprrafopredeter"/>
    <w:uiPriority w:val="99"/>
    <w:semiHidden/>
    <w:unhideWhenUsed/>
    <w:rsid w:val="004361DF"/>
    <w:rPr>
      <w:color w:val="605E5C"/>
      <w:shd w:val="clear" w:color="auto" w:fill="E1DFDD"/>
    </w:rPr>
  </w:style>
  <w:style w:type="paragraph" w:styleId="Sinespaciado">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Prrafodelista">
    <w:name w:val="List Paragraph"/>
    <w:basedOn w:val="Normal"/>
    <w:uiPriority w:val="34"/>
    <w:qFormat/>
    <w:rsid w:val="0000374C"/>
    <w:pPr>
      <w:ind w:left="720"/>
      <w:contextualSpacing/>
    </w:pPr>
  </w:style>
  <w:style w:type="character" w:styleId="Hipervnculovisitado">
    <w:name w:val="FollowedHyperlink"/>
    <w:basedOn w:val="Fuentedeprrafopredeter"/>
    <w:uiPriority w:val="99"/>
    <w:semiHidden/>
    <w:unhideWhenUsed/>
    <w:rsid w:val="008F6A84"/>
    <w:rPr>
      <w:color w:val="954F72" w:themeColor="followedHyperlink"/>
      <w:u w:val="single"/>
    </w:rPr>
  </w:style>
  <w:style w:type="character" w:styleId="Refdecomentario">
    <w:name w:val="annotation reference"/>
    <w:basedOn w:val="Fuentedeprrafopredeter"/>
    <w:uiPriority w:val="99"/>
    <w:semiHidden/>
    <w:unhideWhenUsed/>
    <w:rsid w:val="00353B17"/>
    <w:rPr>
      <w:sz w:val="16"/>
      <w:szCs w:val="16"/>
    </w:rPr>
  </w:style>
  <w:style w:type="paragraph" w:styleId="Textocomentario">
    <w:name w:val="annotation text"/>
    <w:basedOn w:val="Normal"/>
    <w:link w:val="TextocomentarioCar"/>
    <w:uiPriority w:val="99"/>
    <w:unhideWhenUsed/>
    <w:rsid w:val="00353B17"/>
    <w:rPr>
      <w:sz w:val="20"/>
      <w:szCs w:val="20"/>
    </w:rPr>
  </w:style>
  <w:style w:type="character" w:customStyle="1" w:styleId="TextocomentarioCar">
    <w:name w:val="Texto comentario Car"/>
    <w:basedOn w:val="Fuentedeprrafopredeter"/>
    <w:link w:val="Textocomentario"/>
    <w:uiPriority w:val="99"/>
    <w:rsid w:val="00353B17"/>
    <w:rPr>
      <w:rFonts w:ascii="Calibri" w:eastAsia="Times New Roman" w:hAnsi="Calibri" w:cs="Times New Roman"/>
      <w:sz w:val="20"/>
      <w:szCs w:val="20"/>
      <w:lang w:eastAsia="de-DE"/>
    </w:rPr>
  </w:style>
  <w:style w:type="paragraph" w:styleId="Asuntodelcomentario">
    <w:name w:val="annotation subject"/>
    <w:basedOn w:val="Textocomentario"/>
    <w:next w:val="Textocomentario"/>
    <w:link w:val="AsuntodelcomentarioCar"/>
    <w:uiPriority w:val="99"/>
    <w:semiHidden/>
    <w:unhideWhenUsed/>
    <w:rsid w:val="00353B17"/>
    <w:rPr>
      <w:b/>
      <w:bCs/>
    </w:rPr>
  </w:style>
  <w:style w:type="character" w:customStyle="1" w:styleId="AsuntodelcomentarioCar">
    <w:name w:val="Asunto del comentario Car"/>
    <w:basedOn w:val="TextocomentarioCar"/>
    <w:link w:val="Asuntodelcomentario"/>
    <w:uiPriority w:val="99"/>
    <w:semiHidden/>
    <w:rsid w:val="00353B17"/>
    <w:rPr>
      <w:rFonts w:ascii="Calibri" w:eastAsia="Times New Roman" w:hAnsi="Calibri" w:cs="Times New Roman"/>
      <w:b/>
      <w:bCs/>
      <w:sz w:val="20"/>
      <w:szCs w:val="20"/>
      <w:lang w:eastAsia="de-DE"/>
    </w:rPr>
  </w:style>
  <w:style w:type="paragraph" w:styleId="Revisin">
    <w:name w:val="Revision"/>
    <w:hidden/>
    <w:uiPriority w:val="99"/>
    <w:semiHidden/>
    <w:rsid w:val="00353B17"/>
    <w:pPr>
      <w:spacing w:after="0" w:line="240" w:lineRule="auto"/>
    </w:pPr>
    <w:rPr>
      <w:rFonts w:ascii="Calibri" w:eastAsia="Times New Roman" w:hAnsi="Calibri"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es/productos/recording/ips-1000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omer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allmeier.com" TargetMode="External"/><Relationship Id="rId4" Type="http://schemas.openxmlformats.org/officeDocument/2006/relationships/settings" Target="settings.xml"/><Relationship Id="rId9" Type="http://schemas.openxmlformats.org/officeDocument/2006/relationships/hyperlink" Target="https://www.dallmeier.com/es/productos/panomera-camera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5010</Characters>
  <Application>Microsoft Office Word</Application>
  <DocSecurity>0</DocSecurity>
  <Lines>41</Lines>
  <Paragraphs>11</Paragraphs>
  <ScaleCrop>false</ScaleCrop>
  <HeadingPairs>
    <vt:vector size="6" baseType="variant">
      <vt:variant>
        <vt:lpstr>Título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Dallmeier electronic GmbH &amp; Co.KG</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Kim Eun Kyeong</cp:lastModifiedBy>
  <cp:revision>25</cp:revision>
  <cp:lastPrinted>2018-01-17T16:18:00Z</cp:lastPrinted>
  <dcterms:created xsi:type="dcterms:W3CDTF">2026-02-10T09:12:00Z</dcterms:created>
  <dcterms:modified xsi:type="dcterms:W3CDTF">2026-04-15T07:51:00Z</dcterms:modified>
</cp:coreProperties>
</file>