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653F575A" w:rsidR="003E0A23" w:rsidRPr="004E0C96" w:rsidRDefault="008134A3" w:rsidP="004E0C96">
      <w:pPr>
        <w:pStyle w:val="berschrift1"/>
        <w:rPr>
          <w:rFonts w:ascii="Calibri" w:hAnsi="Calibri" w:cs="Times New Roman"/>
          <w:sz w:val="24"/>
          <w:szCs w:val="24"/>
        </w:rPr>
      </w:pPr>
      <w:bookmarkStart w:id="0" w:name="_Hlk152678913"/>
      <w:bookmarkStart w:id="1" w:name="_Hlk169170469"/>
      <w:r w:rsidRPr="008134A3">
        <w:rPr>
          <w:rFonts w:ascii="Calibri" w:hAnsi="Calibri" w:cs="Times New Roman"/>
          <w:sz w:val="24"/>
          <w:szCs w:val="24"/>
        </w:rPr>
        <w:t>KI und Multifocal-Sensortechnologie</w:t>
      </w:r>
    </w:p>
    <w:bookmarkEnd w:id="0"/>
    <w:p w14:paraId="0FF83079" w14:textId="3A3A2803" w:rsidR="0015390E" w:rsidRPr="00F91092" w:rsidRDefault="008134A3" w:rsidP="00742FF3">
      <w:pPr>
        <w:tabs>
          <w:tab w:val="left" w:pos="4110"/>
        </w:tabs>
        <w:rPr>
          <w:rFonts w:asciiTheme="minorHAnsi" w:hAnsiTheme="minorHAnsi" w:cstheme="minorHAnsi"/>
          <w:b/>
          <w:sz w:val="32"/>
          <w:szCs w:val="32"/>
        </w:rPr>
      </w:pPr>
      <w:r w:rsidRPr="008134A3">
        <w:rPr>
          <w:rFonts w:asciiTheme="minorHAnsi" w:hAnsiTheme="minorHAnsi" w:cstheme="minorHAnsi"/>
          <w:b/>
          <w:sz w:val="32"/>
          <w:szCs w:val="32"/>
        </w:rPr>
        <w:t>Intelligente Video</w:t>
      </w:r>
      <w:r>
        <w:rPr>
          <w:rFonts w:asciiTheme="minorHAnsi" w:hAnsiTheme="minorHAnsi" w:cstheme="minorHAnsi"/>
          <w:b/>
          <w:sz w:val="32"/>
          <w:szCs w:val="32"/>
        </w:rPr>
        <w:t xml:space="preserve">technologie von Dallmeier auf der </w:t>
      </w:r>
      <w:r w:rsidR="004F6918">
        <w:rPr>
          <w:rFonts w:asciiTheme="minorHAnsi" w:hAnsiTheme="minorHAnsi" w:cstheme="minorHAnsi"/>
          <w:b/>
          <w:sz w:val="32"/>
          <w:szCs w:val="32"/>
        </w:rPr>
        <w:t>SicherheitsExpo 2025</w:t>
      </w:r>
    </w:p>
    <w:p w14:paraId="5E039041" w14:textId="77777777" w:rsidR="00F91092" w:rsidRPr="00F91092" w:rsidRDefault="00F91092" w:rsidP="00742FF3">
      <w:pPr>
        <w:tabs>
          <w:tab w:val="left" w:pos="4110"/>
        </w:tabs>
        <w:rPr>
          <w:rFonts w:asciiTheme="minorHAnsi" w:hAnsiTheme="minorHAnsi" w:cstheme="minorHAnsi"/>
        </w:rPr>
      </w:pPr>
    </w:p>
    <w:p w14:paraId="122A3088" w14:textId="4979290E" w:rsidR="004E0C96" w:rsidRDefault="00D61B4D" w:rsidP="004E0C96">
      <w:pPr>
        <w:jc w:val="both"/>
        <w:rPr>
          <w:b/>
        </w:rPr>
      </w:pPr>
      <w:r w:rsidRPr="00D61B4D">
        <w:rPr>
          <w:rFonts w:asciiTheme="minorHAnsi" w:hAnsiTheme="minorHAnsi" w:cstheme="minorHAnsi"/>
          <w:b/>
        </w:rPr>
        <w:t xml:space="preserve">Regensburg, </w:t>
      </w:r>
      <w:r w:rsidR="00211F28">
        <w:rPr>
          <w:rFonts w:asciiTheme="minorHAnsi" w:hAnsiTheme="minorHAnsi" w:cstheme="minorHAnsi"/>
          <w:b/>
        </w:rPr>
        <w:t>27. Mai</w:t>
      </w:r>
      <w:r w:rsidR="00E17D87">
        <w:rPr>
          <w:rFonts w:asciiTheme="minorHAnsi" w:hAnsiTheme="minorHAnsi" w:cstheme="minorHAnsi"/>
          <w:b/>
          <w:color w:val="000000" w:themeColor="text1"/>
        </w:rPr>
        <w:t xml:space="preserve"> 2025</w:t>
      </w:r>
      <w:r w:rsidRPr="00D61B4D">
        <w:rPr>
          <w:rFonts w:asciiTheme="minorHAnsi" w:hAnsiTheme="minorHAnsi" w:cstheme="minorHAnsi"/>
          <w:b/>
        </w:rPr>
        <w:t xml:space="preserve"> </w:t>
      </w:r>
      <w:r w:rsidRPr="00CE5E17">
        <w:rPr>
          <w:rFonts w:asciiTheme="minorHAnsi" w:hAnsiTheme="minorHAnsi" w:cstheme="minorHAnsi"/>
          <w:b/>
        </w:rPr>
        <w:t xml:space="preserve">– </w:t>
      </w:r>
      <w:r w:rsidR="00CA14E4" w:rsidRPr="00CA14E4">
        <w:rPr>
          <w:b/>
        </w:rPr>
        <w:t>Auf der diesjährigen SicherheitsExpo</w:t>
      </w:r>
      <w:r w:rsidR="00CA14E4">
        <w:rPr>
          <w:b/>
        </w:rPr>
        <w:t>,</w:t>
      </w:r>
      <w:r w:rsidR="00D24BAF">
        <w:rPr>
          <w:b/>
        </w:rPr>
        <w:t xml:space="preserve"> die</w:t>
      </w:r>
      <w:r w:rsidR="00CA14E4">
        <w:rPr>
          <w:b/>
        </w:rPr>
        <w:t xml:space="preserve"> vom </w:t>
      </w:r>
      <w:r w:rsidR="00CA14E4" w:rsidRPr="00CA14E4">
        <w:rPr>
          <w:b/>
        </w:rPr>
        <w:t>26.</w:t>
      </w:r>
      <w:r w:rsidR="00CA14E4">
        <w:rPr>
          <w:b/>
        </w:rPr>
        <w:t xml:space="preserve"> </w:t>
      </w:r>
      <w:r w:rsidR="00D24BAF">
        <w:rPr>
          <w:b/>
        </w:rPr>
        <w:t>b</w:t>
      </w:r>
      <w:r w:rsidR="00CA14E4">
        <w:rPr>
          <w:b/>
        </w:rPr>
        <w:t xml:space="preserve">is </w:t>
      </w:r>
      <w:r w:rsidR="00CA14E4" w:rsidRPr="00CA14E4">
        <w:rPr>
          <w:b/>
        </w:rPr>
        <w:t>27. Juni 2025</w:t>
      </w:r>
      <w:r w:rsidR="00D24BAF">
        <w:rPr>
          <w:b/>
        </w:rPr>
        <w:t xml:space="preserve"> in München stattfindet</w:t>
      </w:r>
      <w:r w:rsidR="00CA14E4" w:rsidRPr="00CA14E4">
        <w:rPr>
          <w:b/>
        </w:rPr>
        <w:t xml:space="preserve">, stellt </w:t>
      </w:r>
      <w:r w:rsidR="00CA14E4" w:rsidRPr="00CA14E4">
        <w:rPr>
          <w:b/>
          <w:bCs/>
        </w:rPr>
        <w:t xml:space="preserve">Dallmeier </w:t>
      </w:r>
      <w:r w:rsidR="00CA14E4" w:rsidRPr="00CA14E4">
        <w:rPr>
          <w:b/>
        </w:rPr>
        <w:t>seine aktuellen Videoüberwachungslösungen vor. Im Fokus stehen insbesondere die</w:t>
      </w:r>
      <w:r w:rsidR="00162563">
        <w:rPr>
          <w:b/>
        </w:rPr>
        <w:t xml:space="preserve"> </w:t>
      </w:r>
      <w:r w:rsidR="00CA14E4" w:rsidRPr="00CA14E4">
        <w:rPr>
          <w:b/>
        </w:rPr>
        <w:t xml:space="preserve">Panomera® Technologie für großflächige Areale, die modularen Domera® </w:t>
      </w:r>
      <w:r w:rsidR="00D24BAF">
        <w:rPr>
          <w:b/>
        </w:rPr>
        <w:t xml:space="preserve">Dome </w:t>
      </w:r>
      <w:r w:rsidR="00CA14E4" w:rsidRPr="00CA14E4">
        <w:rPr>
          <w:b/>
        </w:rPr>
        <w:t>Kameras sowie innovative Systemlösungen für den Perimeterschutz.</w:t>
      </w:r>
    </w:p>
    <w:p w14:paraId="0C7DD1DE" w14:textId="77777777" w:rsidR="00E97B82" w:rsidRDefault="00E97B82" w:rsidP="004E0C96">
      <w:pPr>
        <w:jc w:val="both"/>
        <w:rPr>
          <w:bCs/>
        </w:rPr>
      </w:pPr>
    </w:p>
    <w:p w14:paraId="3D7748F4" w14:textId="599B3FC1" w:rsidR="00E97B82" w:rsidRDefault="00E97B82" w:rsidP="004E0C96">
      <w:pPr>
        <w:jc w:val="both"/>
        <w:rPr>
          <w:b/>
        </w:rPr>
      </w:pPr>
      <w:r w:rsidRPr="00F8472F">
        <w:rPr>
          <w:bCs/>
        </w:rPr>
        <w:t xml:space="preserve">Die Messe präsentiert </w:t>
      </w:r>
      <w:r w:rsidRPr="00E97B82">
        <w:rPr>
          <w:bCs/>
        </w:rPr>
        <w:t>aktuelle Themen, Entwicklungen und Trends rund um das Thema Sicherheitstechnik</w:t>
      </w:r>
      <w:r w:rsidRPr="00F8472F">
        <w:rPr>
          <w:bCs/>
        </w:rPr>
        <w:t xml:space="preserve"> – mit </w:t>
      </w:r>
      <w:r>
        <w:rPr>
          <w:bCs/>
        </w:rPr>
        <w:t>dem diesjährigen</w:t>
      </w:r>
      <w:r w:rsidRPr="00F8472F">
        <w:rPr>
          <w:bCs/>
        </w:rPr>
        <w:t xml:space="preserve"> Fokus auf </w:t>
      </w:r>
      <w:r>
        <w:rPr>
          <w:bCs/>
        </w:rPr>
        <w:t>de</w:t>
      </w:r>
      <w:r w:rsidR="00472F60">
        <w:rPr>
          <w:bCs/>
        </w:rPr>
        <w:t xml:space="preserve">m </w:t>
      </w:r>
      <w:r w:rsidRPr="00E97B82">
        <w:rPr>
          <w:bCs/>
        </w:rPr>
        <w:t>Schutz kritischer Infrastrukturen</w:t>
      </w:r>
      <w:r w:rsidRPr="00F8472F">
        <w:rPr>
          <w:bCs/>
        </w:rPr>
        <w:t xml:space="preserve">. Am Stand von Dallmeier (Halle </w:t>
      </w:r>
      <w:r w:rsidR="00AC54BF">
        <w:rPr>
          <w:bCs/>
        </w:rPr>
        <w:t>1</w:t>
      </w:r>
      <w:r w:rsidRPr="00F8472F">
        <w:rPr>
          <w:bCs/>
        </w:rPr>
        <w:t xml:space="preserve">, Stand </w:t>
      </w:r>
      <w:r w:rsidR="00AC54BF">
        <w:rPr>
          <w:bCs/>
        </w:rPr>
        <w:t>A12</w:t>
      </w:r>
      <w:r w:rsidRPr="00F8472F">
        <w:rPr>
          <w:bCs/>
        </w:rPr>
        <w:t>) können sich Besucher von den Vorteilen der „Made in Germany“</w:t>
      </w:r>
      <w:r>
        <w:rPr>
          <w:bCs/>
        </w:rPr>
        <w:t xml:space="preserve"> </w:t>
      </w:r>
      <w:r w:rsidRPr="00F8472F">
        <w:rPr>
          <w:bCs/>
        </w:rPr>
        <w:t>Kameras überzeugen</w:t>
      </w:r>
      <w:r w:rsidR="00D24BAF">
        <w:rPr>
          <w:bCs/>
        </w:rPr>
        <w:t>.</w:t>
      </w:r>
    </w:p>
    <w:p w14:paraId="28999985" w14:textId="77777777" w:rsidR="00CA14E4" w:rsidRDefault="00CA14E4" w:rsidP="004E0C96">
      <w:pPr>
        <w:jc w:val="both"/>
        <w:rPr>
          <w:b/>
        </w:rPr>
      </w:pPr>
    </w:p>
    <w:p w14:paraId="3A2F38D7" w14:textId="77777777" w:rsidR="00CA14E4" w:rsidRPr="00CA14E4" w:rsidRDefault="00CA14E4" w:rsidP="00CA14E4">
      <w:pPr>
        <w:jc w:val="both"/>
        <w:rPr>
          <w:b/>
          <w:bCs/>
        </w:rPr>
      </w:pPr>
      <w:r w:rsidRPr="00CA14E4">
        <w:rPr>
          <w:b/>
          <w:bCs/>
        </w:rPr>
        <w:t>Domera® Kamerasystem: Flexibel. Modular. KI-basiert.</w:t>
      </w:r>
    </w:p>
    <w:p w14:paraId="40A46274" w14:textId="03904A5E" w:rsidR="00CA14E4" w:rsidRDefault="00CA14E4" w:rsidP="00CA14E4">
      <w:pPr>
        <w:jc w:val="both"/>
        <w:rPr>
          <w:bCs/>
        </w:rPr>
      </w:pPr>
      <w:r w:rsidRPr="00CA14E4">
        <w:rPr>
          <w:bCs/>
        </w:rPr>
        <w:t xml:space="preserve">Für die Überwachung von Innen- und Außenbereichen im Gebäudeumfeld </w:t>
      </w:r>
      <w:r w:rsidR="00AC54BF">
        <w:rPr>
          <w:bCs/>
        </w:rPr>
        <w:t>eignet sich die</w:t>
      </w:r>
      <w:r w:rsidRPr="00CA14E4">
        <w:rPr>
          <w:bCs/>
        </w:rPr>
        <w:t xml:space="preserve"> </w:t>
      </w:r>
      <w:hyperlink r:id="rId8" w:history="1">
        <w:r w:rsidRPr="00211F28">
          <w:rPr>
            <w:rStyle w:val="Hyperlink"/>
            <w:bCs/>
          </w:rPr>
          <w:t>Domera®</w:t>
        </w:r>
        <w:r w:rsidR="00AC54BF" w:rsidRPr="00211F28">
          <w:rPr>
            <w:rStyle w:val="Hyperlink"/>
            <w:bCs/>
          </w:rPr>
          <w:t xml:space="preserve"> Serie</w:t>
        </w:r>
      </w:hyperlink>
      <w:r w:rsidR="00AC54BF">
        <w:rPr>
          <w:bCs/>
        </w:rPr>
        <w:t xml:space="preserve"> besonders</w:t>
      </w:r>
      <w:r w:rsidRPr="00CA14E4">
        <w:rPr>
          <w:bCs/>
        </w:rPr>
        <w:t xml:space="preserve">. Die </w:t>
      </w:r>
      <w:r w:rsidR="00ED0A73">
        <w:rPr>
          <w:bCs/>
        </w:rPr>
        <w:t>PTRZ</w:t>
      </w:r>
      <w:r w:rsidR="00211F28">
        <w:rPr>
          <w:bCs/>
        </w:rPr>
        <w:t>-</w:t>
      </w:r>
      <w:r w:rsidRPr="00CA14E4">
        <w:rPr>
          <w:bCs/>
        </w:rPr>
        <w:t xml:space="preserve">Kameras zeichnen sich durch ihre außergewöhnliche Montage- und Konfigurationsfreundlichkeit, </w:t>
      </w:r>
      <w:r w:rsidR="00AC54BF">
        <w:rPr>
          <w:bCs/>
        </w:rPr>
        <w:t>ihre innovativen Beleuchtungssysteme</w:t>
      </w:r>
      <w:r w:rsidR="00211F28">
        <w:rPr>
          <w:bCs/>
        </w:rPr>
        <w:t xml:space="preserve"> </w:t>
      </w:r>
      <w:r w:rsidRPr="00CA14E4">
        <w:rPr>
          <w:bCs/>
        </w:rPr>
        <w:t xml:space="preserve">sowie integrierte Videoanalysefunktionen aus. </w:t>
      </w:r>
      <w:r w:rsidR="003916CE" w:rsidRPr="003916CE">
        <w:rPr>
          <w:bCs/>
        </w:rPr>
        <w:t>Dank vorinstallierter neuronaler Netz</w:t>
      </w:r>
      <w:r w:rsidR="00162563">
        <w:rPr>
          <w:bCs/>
        </w:rPr>
        <w:t>e</w:t>
      </w:r>
      <w:r w:rsidR="003916CE" w:rsidRPr="003916CE">
        <w:rPr>
          <w:bCs/>
        </w:rPr>
        <w:t xml:space="preserve"> und integrierter Edge Analytics</w:t>
      </w:r>
      <w:r w:rsidR="00F27539">
        <w:rPr>
          <w:bCs/>
        </w:rPr>
        <w:t xml:space="preserve"> </w:t>
      </w:r>
      <w:r w:rsidR="003916CE" w:rsidRPr="003916CE">
        <w:rPr>
          <w:bCs/>
        </w:rPr>
        <w:t>Apps sind die IP</w:t>
      </w:r>
      <w:r w:rsidR="00211F28">
        <w:rPr>
          <w:bCs/>
        </w:rPr>
        <w:t xml:space="preserve"> </w:t>
      </w:r>
      <w:r w:rsidR="003916CE" w:rsidRPr="003916CE">
        <w:rPr>
          <w:bCs/>
        </w:rPr>
        <w:t>Kameras sofort einsatzbereit für eine Vielzahl intelligenter Videoanalyse-Anwendungen</w:t>
      </w:r>
      <w:r w:rsidR="003916CE">
        <w:rPr>
          <w:bCs/>
        </w:rPr>
        <w:t xml:space="preserve"> </w:t>
      </w:r>
      <w:r w:rsidR="003916CE" w:rsidRPr="003916CE">
        <w:rPr>
          <w:bCs/>
        </w:rPr>
        <w:t>–</w:t>
      </w:r>
      <w:r w:rsidR="003916CE">
        <w:rPr>
          <w:bCs/>
        </w:rPr>
        <w:t xml:space="preserve"> zum Beispiel </w:t>
      </w:r>
      <w:r w:rsidR="00E97B82">
        <w:rPr>
          <w:bCs/>
        </w:rPr>
        <w:t>Loitering oder Personenzäh</w:t>
      </w:r>
      <w:r w:rsidR="005B4F98">
        <w:rPr>
          <w:bCs/>
        </w:rPr>
        <w:t>l</w:t>
      </w:r>
      <w:r w:rsidR="00E97B82">
        <w:rPr>
          <w:bCs/>
        </w:rPr>
        <w:t>ung.</w:t>
      </w:r>
    </w:p>
    <w:p w14:paraId="30459979" w14:textId="77777777" w:rsidR="00CA14E4" w:rsidRDefault="00CA14E4" w:rsidP="00CA14E4">
      <w:pPr>
        <w:jc w:val="both"/>
        <w:rPr>
          <w:bCs/>
        </w:rPr>
      </w:pPr>
    </w:p>
    <w:p w14:paraId="76030FAE" w14:textId="03C49E1F" w:rsidR="00CA14E4" w:rsidRPr="00CA14E4" w:rsidRDefault="00577753" w:rsidP="00CA14E4">
      <w:pPr>
        <w:jc w:val="both"/>
        <w:rPr>
          <w:b/>
          <w:bCs/>
        </w:rPr>
      </w:pPr>
      <w:r>
        <w:rPr>
          <w:b/>
          <w:bCs/>
        </w:rPr>
        <w:t>Hochauflösende</w:t>
      </w:r>
      <w:r w:rsidRPr="00CA14E4">
        <w:rPr>
          <w:b/>
          <w:bCs/>
        </w:rPr>
        <w:t xml:space="preserve"> </w:t>
      </w:r>
      <w:r w:rsidR="00CA14E4" w:rsidRPr="00CA14E4">
        <w:rPr>
          <w:b/>
          <w:bCs/>
        </w:rPr>
        <w:t>Übersicht mit Panomera®</w:t>
      </w:r>
    </w:p>
    <w:p w14:paraId="7088ECB6" w14:textId="4E738829" w:rsidR="00AC54BF" w:rsidRPr="00AC54BF" w:rsidRDefault="00AC54BF" w:rsidP="00AC54BF">
      <w:pPr>
        <w:jc w:val="both"/>
        <w:rPr>
          <w:bCs/>
        </w:rPr>
      </w:pPr>
      <w:r w:rsidRPr="00AC54BF">
        <w:rPr>
          <w:bCs/>
        </w:rPr>
        <w:t>Gerade für Betreiber kritischer Infrastrukturen stellt die flächendeckende, zuverlässige Überwachung großer Areale eine</w:t>
      </w:r>
      <w:r>
        <w:rPr>
          <w:bCs/>
        </w:rPr>
        <w:t xml:space="preserve"> </w:t>
      </w:r>
      <w:r w:rsidRPr="00AC54BF">
        <w:rPr>
          <w:bCs/>
        </w:rPr>
        <w:t>Herausforderung dar</w:t>
      </w:r>
      <w:r w:rsidR="00C41BE7">
        <w:rPr>
          <w:bCs/>
        </w:rPr>
        <w:t>.</w:t>
      </w:r>
      <w:r w:rsidRPr="00AC54BF">
        <w:rPr>
          <w:bCs/>
        </w:rPr>
        <w:t xml:space="preserve"> </w:t>
      </w:r>
      <w:hyperlink r:id="rId9" w:history="1">
        <w:r w:rsidRPr="00211F28">
          <w:rPr>
            <w:rStyle w:val="Hyperlink"/>
            <w:bCs/>
          </w:rPr>
          <w:t>Pano</w:t>
        </w:r>
        <w:r w:rsidRPr="00211F28">
          <w:rPr>
            <w:rStyle w:val="Hyperlink"/>
            <w:bCs/>
          </w:rPr>
          <w:t>m</w:t>
        </w:r>
        <w:r w:rsidRPr="00211F28">
          <w:rPr>
            <w:rStyle w:val="Hyperlink"/>
            <w:bCs/>
          </w:rPr>
          <w:t>era®</w:t>
        </w:r>
      </w:hyperlink>
      <w:r w:rsidRPr="00AC54BF">
        <w:rPr>
          <w:bCs/>
        </w:rPr>
        <w:t xml:space="preserve"> wurde genau für diese Szenarien entwickelt: Die patentierte </w:t>
      </w:r>
      <w:bookmarkStart w:id="2" w:name="_Hlk198036987"/>
      <w:r w:rsidRPr="00AC54BF">
        <w:rPr>
          <w:bCs/>
        </w:rPr>
        <w:t xml:space="preserve">Multifocal-Sensortechnologie </w:t>
      </w:r>
      <w:bookmarkEnd w:id="2"/>
      <w:r w:rsidRPr="00AC54BF">
        <w:rPr>
          <w:bCs/>
        </w:rPr>
        <w:t>ermöglicht es, große Bereiche mit nur wenigen Systemen vollständig zu erfassen</w:t>
      </w:r>
      <w:r w:rsidR="00174150">
        <w:rPr>
          <w:bCs/>
        </w:rPr>
        <w:t xml:space="preserve">. </w:t>
      </w:r>
      <w:r w:rsidR="00174150">
        <w:t>B</w:t>
      </w:r>
      <w:r w:rsidR="00174150" w:rsidRPr="008E4DBE">
        <w:t xml:space="preserve">is zu acht Objektive und Sensoren </w:t>
      </w:r>
      <w:r w:rsidR="00174150">
        <w:t xml:space="preserve">sorgen für </w:t>
      </w:r>
      <w:r w:rsidR="00174150" w:rsidRPr="008E4DBE">
        <w:t>einen optimalen Gesamtüberblick bei gleichbleibend hoher Auflösung auch in entfernten Bildbereichen.</w:t>
      </w:r>
      <w:r w:rsidR="00C41BE7">
        <w:rPr>
          <w:bCs/>
        </w:rPr>
        <w:t xml:space="preserve"> </w:t>
      </w:r>
      <w:r w:rsidRPr="00AC54BF">
        <w:rPr>
          <w:bCs/>
        </w:rPr>
        <w:t xml:space="preserve">Dank der </w:t>
      </w:r>
      <w:r w:rsidR="00C41BE7">
        <w:rPr>
          <w:bCs/>
        </w:rPr>
        <w:t xml:space="preserve">Möglichkeit </w:t>
      </w:r>
      <w:r w:rsidR="00174150">
        <w:rPr>
          <w:bCs/>
        </w:rPr>
        <w:t xml:space="preserve">neben </w:t>
      </w:r>
      <w:r w:rsidR="00162563">
        <w:rPr>
          <w:bCs/>
        </w:rPr>
        <w:t>einer Gesamtü</w:t>
      </w:r>
      <w:r w:rsidR="00174150">
        <w:rPr>
          <w:bCs/>
        </w:rPr>
        <w:t xml:space="preserve">bersicht </w:t>
      </w:r>
      <w:r w:rsidR="00C41BE7">
        <w:rPr>
          <w:bCs/>
        </w:rPr>
        <w:t>beliebig viele Detailansichten zu öffnen,</w:t>
      </w:r>
      <w:r w:rsidRPr="00AC54BF">
        <w:rPr>
          <w:bCs/>
        </w:rPr>
        <w:t xml:space="preserve"> können Sicherheitsverantwortliche </w:t>
      </w:r>
      <w:r w:rsidR="00174150" w:rsidRPr="00174150">
        <w:rPr>
          <w:bCs/>
        </w:rPr>
        <w:t>verdächtige Vorgänge gezielt analysieren</w:t>
      </w:r>
      <w:r w:rsidR="00174150">
        <w:rPr>
          <w:bCs/>
        </w:rPr>
        <w:t xml:space="preserve"> und </w:t>
      </w:r>
      <w:r w:rsidR="00472F60">
        <w:rPr>
          <w:bCs/>
        </w:rPr>
        <w:t xml:space="preserve">Vorfälle </w:t>
      </w:r>
      <w:r w:rsidR="005B4F98">
        <w:rPr>
          <w:bCs/>
        </w:rPr>
        <w:t>schnell</w:t>
      </w:r>
      <w:r w:rsidR="00174150">
        <w:rPr>
          <w:bCs/>
        </w:rPr>
        <w:t xml:space="preserve"> </w:t>
      </w:r>
      <w:r w:rsidR="00472F60">
        <w:rPr>
          <w:bCs/>
        </w:rPr>
        <w:t>aufklären</w:t>
      </w:r>
      <w:r w:rsidR="00174150">
        <w:rPr>
          <w:bCs/>
        </w:rPr>
        <w:t xml:space="preserve">. </w:t>
      </w:r>
    </w:p>
    <w:p w14:paraId="6E7D867C" w14:textId="469D1755" w:rsidR="00CA14E4" w:rsidRDefault="00CA14E4" w:rsidP="00CA14E4">
      <w:pPr>
        <w:jc w:val="both"/>
        <w:rPr>
          <w:bCs/>
        </w:rPr>
      </w:pPr>
    </w:p>
    <w:p w14:paraId="2394956C" w14:textId="5E64185D" w:rsidR="00CA14E4" w:rsidRPr="00CA14E4" w:rsidRDefault="00CA14E4" w:rsidP="00CA14E4">
      <w:pPr>
        <w:jc w:val="both"/>
        <w:rPr>
          <w:b/>
          <w:bCs/>
        </w:rPr>
      </w:pPr>
      <w:r w:rsidRPr="00CA14E4">
        <w:rPr>
          <w:b/>
          <w:bCs/>
        </w:rPr>
        <w:t>Effizienter</w:t>
      </w:r>
      <w:r w:rsidR="00577753">
        <w:rPr>
          <w:b/>
          <w:bCs/>
        </w:rPr>
        <w:t xml:space="preserve"> und zuverlässiger</w:t>
      </w:r>
      <w:r w:rsidRPr="00CA14E4">
        <w:rPr>
          <w:b/>
          <w:bCs/>
        </w:rPr>
        <w:t xml:space="preserve"> Perimeterschutz</w:t>
      </w:r>
      <w:r w:rsidR="00577753">
        <w:rPr>
          <w:b/>
          <w:bCs/>
        </w:rPr>
        <w:t xml:space="preserve"> </w:t>
      </w:r>
      <w:r w:rsidR="005F51D4">
        <w:rPr>
          <w:b/>
          <w:bCs/>
        </w:rPr>
        <w:t xml:space="preserve">durch </w:t>
      </w:r>
      <w:r w:rsidR="00577753">
        <w:rPr>
          <w:b/>
          <w:bCs/>
        </w:rPr>
        <w:t>Perimeter KI</w:t>
      </w:r>
    </w:p>
    <w:p w14:paraId="2EB70A32" w14:textId="46D70A22" w:rsidR="002B02CC" w:rsidRDefault="00CA14E4" w:rsidP="002B02CC">
      <w:pPr>
        <w:jc w:val="both"/>
        <w:rPr>
          <w:bCs/>
        </w:rPr>
      </w:pPr>
      <w:r w:rsidRPr="00CA14E4">
        <w:rPr>
          <w:bCs/>
        </w:rPr>
        <w:t xml:space="preserve">Speziell für den Perimeterschutz </w:t>
      </w:r>
      <w:r w:rsidR="003D4F50">
        <w:rPr>
          <w:bCs/>
        </w:rPr>
        <w:t>präsentiert</w:t>
      </w:r>
      <w:r w:rsidRPr="00CA14E4">
        <w:rPr>
          <w:bCs/>
        </w:rPr>
        <w:t xml:space="preserve"> Dallmeier </w:t>
      </w:r>
      <w:r w:rsidR="003D4F50">
        <w:rPr>
          <w:bCs/>
        </w:rPr>
        <w:t>die</w:t>
      </w:r>
      <w:r w:rsidRPr="00CA14E4">
        <w:rPr>
          <w:bCs/>
        </w:rPr>
        <w:t xml:space="preserve"> </w:t>
      </w:r>
      <w:hyperlink r:id="rId10" w:history="1">
        <w:r w:rsidRPr="00211F28">
          <w:rPr>
            <w:rStyle w:val="Hyperlink"/>
            <w:bCs/>
          </w:rPr>
          <w:t>Panomera® P</w:t>
        </w:r>
        <w:r w:rsidRPr="00211F28">
          <w:rPr>
            <w:rStyle w:val="Hyperlink"/>
            <w:bCs/>
          </w:rPr>
          <w:t>e</w:t>
        </w:r>
        <w:r w:rsidRPr="00211F28">
          <w:rPr>
            <w:rStyle w:val="Hyperlink"/>
            <w:bCs/>
          </w:rPr>
          <w:t>rimeter</w:t>
        </w:r>
      </w:hyperlink>
      <w:r w:rsidRPr="00CA14E4">
        <w:rPr>
          <w:bCs/>
        </w:rPr>
        <w:t xml:space="preserve">. </w:t>
      </w:r>
      <w:r w:rsidR="00162563" w:rsidRPr="00162563">
        <w:rPr>
          <w:bCs/>
        </w:rPr>
        <w:t xml:space="preserve">Das System vereint Multifocal-Sensortechnologie, eine speziell trainierte Perimeter KI sowie </w:t>
      </w:r>
      <w:r w:rsidR="00F27539">
        <w:rPr>
          <w:bCs/>
        </w:rPr>
        <w:t>eine</w:t>
      </w:r>
      <w:r w:rsidR="00131A7F">
        <w:rPr>
          <w:bCs/>
        </w:rPr>
        <w:t xml:space="preserve"> </w:t>
      </w:r>
      <w:r w:rsidR="00162563" w:rsidRPr="00162563">
        <w:rPr>
          <w:bCs/>
        </w:rPr>
        <w:t>erweiterte AI Tamper Detection zur frühzeitigen Erkennung von Eindringlingen und Manipulationsversuchen.</w:t>
      </w:r>
      <w:r w:rsidR="00162563">
        <w:rPr>
          <w:bCs/>
        </w:rPr>
        <w:t xml:space="preserve"> </w:t>
      </w:r>
      <w:r w:rsidR="002B02CC" w:rsidRPr="002B02CC">
        <w:rPr>
          <w:bCs/>
        </w:rPr>
        <w:t>Die</w:t>
      </w:r>
      <w:r w:rsidR="00162563">
        <w:rPr>
          <w:bCs/>
        </w:rPr>
        <w:t xml:space="preserve"> </w:t>
      </w:r>
      <w:r w:rsidR="002B02CC" w:rsidRPr="002B02CC">
        <w:rPr>
          <w:bCs/>
        </w:rPr>
        <w:t xml:space="preserve">Kombination beider KI-Module ermöglicht nicht nur die zuverlässige Detektion ungewöhnlicher Bewegungsmuster und getarnter Personen, sondern </w:t>
      </w:r>
      <w:r w:rsidR="005F51D4">
        <w:rPr>
          <w:bCs/>
        </w:rPr>
        <w:t>neben der</w:t>
      </w:r>
      <w:r w:rsidR="002B02CC" w:rsidRPr="002B02CC">
        <w:rPr>
          <w:bCs/>
        </w:rPr>
        <w:t xml:space="preserve"> Erkennung typischer Angriffe auf Kamerasysteme </w:t>
      </w:r>
      <w:r w:rsidR="005F51D4">
        <w:rPr>
          <w:bCs/>
        </w:rPr>
        <w:t>auch</w:t>
      </w:r>
      <w:r w:rsidR="005F51D4" w:rsidRPr="002B02CC">
        <w:rPr>
          <w:bCs/>
        </w:rPr>
        <w:t xml:space="preserve"> </w:t>
      </w:r>
      <w:r w:rsidR="005F51D4">
        <w:rPr>
          <w:bCs/>
        </w:rPr>
        <w:t xml:space="preserve">Verdeckungen durch Rauch und </w:t>
      </w:r>
      <w:r w:rsidR="002B02CC" w:rsidRPr="002B02CC">
        <w:rPr>
          <w:bCs/>
        </w:rPr>
        <w:t>Blenden mit Laserlicht, Taschenlampe oder Stroboskop.</w:t>
      </w:r>
    </w:p>
    <w:p w14:paraId="42795599" w14:textId="77777777" w:rsidR="00211F28" w:rsidRDefault="00211F28" w:rsidP="002B02CC">
      <w:pPr>
        <w:jc w:val="both"/>
        <w:rPr>
          <w:bCs/>
        </w:rPr>
      </w:pPr>
    </w:p>
    <w:p w14:paraId="28DCF0D2" w14:textId="3106E3B6" w:rsidR="00CA14E4" w:rsidRPr="00CA14E4" w:rsidRDefault="002B02CC" w:rsidP="003D4F50">
      <w:pPr>
        <w:jc w:val="both"/>
        <w:rPr>
          <w:bCs/>
        </w:rPr>
      </w:pPr>
      <w:r>
        <w:rPr>
          <w:bCs/>
        </w:rPr>
        <w:lastRenderedPageBreak/>
        <w:t xml:space="preserve">„Die </w:t>
      </w:r>
      <w:r w:rsidRPr="00CA14E4">
        <w:rPr>
          <w:bCs/>
        </w:rPr>
        <w:t>Panomera® Perimeter</w:t>
      </w:r>
      <w:r w:rsidRPr="002B02CC">
        <w:rPr>
          <w:bCs/>
        </w:rPr>
        <w:t xml:space="preserve"> liefert auf 200 Metern eine konstant hohe Bildauflösung – auch bei Dämmerung oder Gegenlicht. Das</w:t>
      </w:r>
      <w:r w:rsidR="00472F60">
        <w:rPr>
          <w:bCs/>
        </w:rPr>
        <w:t xml:space="preserve"> </w:t>
      </w:r>
      <w:r w:rsidRPr="002B02CC">
        <w:rPr>
          <w:bCs/>
        </w:rPr>
        <w:t>bringt</w:t>
      </w:r>
      <w:r w:rsidR="00472F60">
        <w:rPr>
          <w:bCs/>
        </w:rPr>
        <w:t xml:space="preserve"> gemeinsam mit den Analysemöglichkeiten</w:t>
      </w:r>
      <w:r w:rsidRPr="002B02CC">
        <w:rPr>
          <w:bCs/>
        </w:rPr>
        <w:t xml:space="preserve"> entscheidende Vorteile für die zuverlässige </w:t>
      </w:r>
      <w:r w:rsidR="00472F60" w:rsidRPr="002B02CC">
        <w:rPr>
          <w:bCs/>
        </w:rPr>
        <w:t>Perimeter</w:t>
      </w:r>
      <w:r w:rsidR="00D24BAF">
        <w:rPr>
          <w:bCs/>
        </w:rPr>
        <w:t>-</w:t>
      </w:r>
      <w:r w:rsidR="00472F60">
        <w:rPr>
          <w:bCs/>
        </w:rPr>
        <w:t>Sicherung</w:t>
      </w:r>
      <w:r w:rsidRPr="002B02CC">
        <w:rPr>
          <w:bCs/>
        </w:rPr>
        <w:t xml:space="preserve">“, erklärt </w:t>
      </w:r>
      <w:r w:rsidRPr="002B02CC">
        <w:t>Christian Linthaler, CSO von Dallmeier.</w:t>
      </w:r>
    </w:p>
    <w:p w14:paraId="03374178" w14:textId="77777777" w:rsidR="004E0C96" w:rsidRPr="004E0C96" w:rsidRDefault="004E0C96" w:rsidP="004E0C96">
      <w:pPr>
        <w:jc w:val="both"/>
        <w:rPr>
          <w:bCs/>
        </w:rPr>
      </w:pPr>
    </w:p>
    <w:p w14:paraId="5E953F40" w14:textId="77777777" w:rsidR="0096255F" w:rsidRDefault="0096255F" w:rsidP="00B22ABB">
      <w:pPr>
        <w:ind w:left="360"/>
      </w:pPr>
    </w:p>
    <w:p w14:paraId="61354845" w14:textId="38D9341A" w:rsidR="004B022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1175420F" w14:textId="77777777" w:rsidR="00D02B04" w:rsidRPr="000835CC" w:rsidRDefault="00D02B04" w:rsidP="00285901">
      <w:pPr>
        <w:jc w:val="both"/>
        <w:rPr>
          <w:rFonts w:asciiTheme="minorHAnsi" w:hAnsiTheme="minorHAnsi" w:cstheme="minorHAnsi"/>
          <w:bCs/>
        </w:rPr>
      </w:pPr>
    </w:p>
    <w:bookmarkEnd w:id="1"/>
    <w:p w14:paraId="69C5B48F" w14:textId="44514386" w:rsidR="00D8077F" w:rsidRDefault="00D02B04" w:rsidP="00D8077F">
      <w:pPr>
        <w:jc w:val="both"/>
        <w:rPr>
          <w:rFonts w:asciiTheme="minorHAnsi" w:hAnsiTheme="minorHAnsi" w:cstheme="minorHAnsi"/>
          <w:b/>
          <w:color w:val="FF0000"/>
        </w:rPr>
      </w:pPr>
      <w:r>
        <w:rPr>
          <w:rFonts w:asciiTheme="minorHAnsi" w:hAnsiTheme="minorHAnsi" w:cstheme="minorHAnsi"/>
          <w:b/>
          <w:color w:val="FF0000"/>
        </w:rPr>
        <w:t>Panomera_SicherheitsExpo2025</w:t>
      </w:r>
    </w:p>
    <w:p w14:paraId="3E333D4D" w14:textId="07EA7782" w:rsidR="00D8077F" w:rsidRPr="0016110B" w:rsidRDefault="00D02B04" w:rsidP="00211F28">
      <w:pPr>
        <w:ind w:right="-142"/>
        <w:jc w:val="both"/>
        <w:rPr>
          <w:bCs/>
        </w:rPr>
      </w:pPr>
      <w:r>
        <w:rPr>
          <w:bCs/>
        </w:rPr>
        <w:t>Dallmeier präsentiert seine neu</w:t>
      </w:r>
      <w:r w:rsidR="00211F28">
        <w:rPr>
          <w:bCs/>
        </w:rPr>
        <w:t>e</w:t>
      </w:r>
      <w:r>
        <w:rPr>
          <w:bCs/>
        </w:rPr>
        <w:t>sten Innovationen auf der SicherheitsExpo</w:t>
      </w:r>
      <w:r w:rsidR="002E1AD5">
        <w:rPr>
          <w:bCs/>
        </w:rPr>
        <w:t xml:space="preserve"> </w:t>
      </w:r>
      <w:r>
        <w:rPr>
          <w:bCs/>
        </w:rPr>
        <w:t>2025 in München.</w:t>
      </w:r>
    </w:p>
    <w:p w14:paraId="5E215534" w14:textId="79EAC277" w:rsidR="00D8077F" w:rsidRPr="00ED0A73" w:rsidRDefault="00D8077F" w:rsidP="00D8077F">
      <w:pPr>
        <w:ind w:right="570"/>
        <w:jc w:val="both"/>
        <w:rPr>
          <w:i/>
          <w:iCs/>
          <w:lang w:val="en-US"/>
        </w:rPr>
      </w:pPr>
      <w:r w:rsidRPr="00ED0A73">
        <w:rPr>
          <w:i/>
          <w:iCs/>
          <w:lang w:val="en-US"/>
        </w:rPr>
        <w:t xml:space="preserve">Bildnachweis: Dallmeier electronic </w:t>
      </w:r>
    </w:p>
    <w:p w14:paraId="1CEAE476" w14:textId="77777777" w:rsidR="004B022E" w:rsidRDefault="004B022E" w:rsidP="0039701C">
      <w:pPr>
        <w:rPr>
          <w:rFonts w:asciiTheme="minorHAnsi" w:hAnsiTheme="minorHAnsi" w:cstheme="minorHAnsi"/>
          <w:b/>
          <w:lang w:val="en-US"/>
        </w:rPr>
      </w:pPr>
    </w:p>
    <w:p w14:paraId="5496A778" w14:textId="77777777" w:rsidR="00211F28" w:rsidRPr="00ED0A73" w:rsidRDefault="00211F28" w:rsidP="0039701C">
      <w:pPr>
        <w:rPr>
          <w:rFonts w:asciiTheme="minorHAnsi" w:hAnsiTheme="minorHAnsi" w:cstheme="minorHAnsi"/>
          <w:b/>
          <w:lang w:val="en-US"/>
        </w:rPr>
      </w:pPr>
    </w:p>
    <w:p w14:paraId="3D89ECCE" w14:textId="77777777" w:rsidR="00E50672" w:rsidRPr="00ED0A73" w:rsidRDefault="00E50672" w:rsidP="0039701C">
      <w:pPr>
        <w:rPr>
          <w:rFonts w:asciiTheme="minorHAnsi" w:hAnsiTheme="minorHAnsi" w:cstheme="minorHAnsi"/>
          <w:b/>
          <w:lang w:val="en-US"/>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w:t>
      </w:r>
      <w:r w:rsidR="00D24BAF">
        <w:t>n</w:t>
      </w:r>
      <w:r>
        <w:t xml:space="preserve"> Total Cost of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r>
        <w:rPr>
          <w:b/>
          <w:bCs/>
        </w:rPr>
        <w:lastRenderedPageBreak/>
        <w:t>Cybersecurity, Datenschutz und ethische Verantwortung durch maximale Fertigungstiefe</w:t>
      </w:r>
    </w:p>
    <w:p w14:paraId="5416552E" w14:textId="77777777" w:rsidR="00486A0D" w:rsidRDefault="00486A0D" w:rsidP="00486A0D">
      <w:pPr>
        <w:jc w:val="both"/>
      </w:pPr>
      <w:r>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1"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2" w:history="1">
        <w:r>
          <w:rPr>
            <w:rStyle w:val="Hyperlink"/>
          </w:rPr>
          <w:t>www.panomera.com</w:t>
        </w:r>
      </w:hyperlink>
    </w:p>
    <w:sectPr w:rsidR="00486A0D"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11740967"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D24BAF">
            <w:rPr>
              <w:rFonts w:asciiTheme="minorHAnsi" w:hAnsiTheme="minorHAnsi" w:cstheme="minorHAnsi"/>
              <w:sz w:val="14"/>
              <w:szCs w:val="14"/>
            </w:rPr>
            <w:t>5</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17275"/>
    <w:rsid w:val="00424F33"/>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A5BFB"/>
    <w:rsid w:val="004A70E4"/>
    <w:rsid w:val="004B022E"/>
    <w:rsid w:val="004B1F22"/>
    <w:rsid w:val="004B4FD5"/>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0F1D"/>
    <w:rsid w:val="00563B60"/>
    <w:rsid w:val="00564D06"/>
    <w:rsid w:val="00577753"/>
    <w:rsid w:val="00584C1B"/>
    <w:rsid w:val="00585C9F"/>
    <w:rsid w:val="005A1CA3"/>
    <w:rsid w:val="005B071E"/>
    <w:rsid w:val="005B1237"/>
    <w:rsid w:val="005B4F98"/>
    <w:rsid w:val="005B5B9B"/>
    <w:rsid w:val="005C27EE"/>
    <w:rsid w:val="005C2A60"/>
    <w:rsid w:val="005C4FFF"/>
    <w:rsid w:val="005C6E6D"/>
    <w:rsid w:val="005D1870"/>
    <w:rsid w:val="005D23F4"/>
    <w:rsid w:val="005D57F0"/>
    <w:rsid w:val="005E1109"/>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7E19"/>
    <w:rsid w:val="00723BE2"/>
    <w:rsid w:val="0072691F"/>
    <w:rsid w:val="00730C60"/>
    <w:rsid w:val="00730C97"/>
    <w:rsid w:val="007312D6"/>
    <w:rsid w:val="00731DA1"/>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719C"/>
    <w:rsid w:val="007F0193"/>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29FD"/>
    <w:rsid w:val="009F3BFA"/>
    <w:rsid w:val="009F6357"/>
    <w:rsid w:val="009F6BAC"/>
    <w:rsid w:val="009F6D09"/>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90125"/>
    <w:rsid w:val="00A91311"/>
    <w:rsid w:val="00A947DD"/>
    <w:rsid w:val="00AA0084"/>
    <w:rsid w:val="00AA2A44"/>
    <w:rsid w:val="00AA6641"/>
    <w:rsid w:val="00AA722D"/>
    <w:rsid w:val="00AB6173"/>
    <w:rsid w:val="00AB62F8"/>
    <w:rsid w:val="00AB7352"/>
    <w:rsid w:val="00AC1098"/>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4852"/>
    <w:rsid w:val="00EE7A2F"/>
    <w:rsid w:val="00F0643B"/>
    <w:rsid w:val="00F21902"/>
    <w:rsid w:val="00F26CBB"/>
    <w:rsid w:val="00F27539"/>
    <w:rsid w:val="00F30BAD"/>
    <w:rsid w:val="00F346E4"/>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dome-k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anomera-perimeter"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782</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19</cp:revision>
  <cp:lastPrinted>2018-01-17T16:18:00Z</cp:lastPrinted>
  <dcterms:created xsi:type="dcterms:W3CDTF">2025-05-13T09:30:00Z</dcterms:created>
  <dcterms:modified xsi:type="dcterms:W3CDTF">2025-05-26T08:58:00Z</dcterms:modified>
</cp:coreProperties>
</file>