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216C1" w14:textId="77777777" w:rsidR="00B17278" w:rsidRDefault="00B17278" w:rsidP="004F1EA5">
      <w:pPr>
        <w:pStyle w:val="berschrift1"/>
        <w:rPr>
          <w:rFonts w:ascii="Calibri" w:hAnsi="Calibri" w:cs="Times New Roman"/>
          <w:sz w:val="24"/>
          <w:szCs w:val="24"/>
        </w:rPr>
      </w:pPr>
      <w:r w:rsidRPr="00B17278">
        <w:rPr>
          <w:rFonts w:ascii="Calibri" w:hAnsi="Calibri" w:cs="Times New Roman"/>
          <w:sz w:val="24"/>
          <w:szCs w:val="24"/>
        </w:rPr>
        <w:t>Smarte Lösungen für Sicherheit und Effizienz in Casinos</w:t>
      </w:r>
    </w:p>
    <w:p w14:paraId="69DF533B" w14:textId="7A7C2486" w:rsidR="004F1EA5" w:rsidRPr="00922D2C" w:rsidRDefault="00B17278" w:rsidP="004F1EA5">
      <w:pPr>
        <w:pStyle w:val="berschrift1"/>
        <w:rPr>
          <w:color w:val="BFBFBF" w:themeColor="background1" w:themeShade="BF"/>
          <w:sz w:val="24"/>
          <w:szCs w:val="24"/>
        </w:rPr>
      </w:pPr>
      <w:r w:rsidRPr="00B17278">
        <w:rPr>
          <w:rFonts w:ascii="Calibri" w:hAnsi="Calibri" w:cs="Times New Roman"/>
        </w:rPr>
        <w:t>Dallmeier präsentiert innovative Videolösungen auf der WGPC 2025</w:t>
      </w:r>
      <w:r w:rsidR="004F1EA5" w:rsidRPr="004F1EA5">
        <w:rPr>
          <w:rFonts w:ascii="Calibri" w:hAnsi="Calibri" w:cs="Times New Roman"/>
          <w:color w:val="BFBFBF" w:themeColor="background1" w:themeShade="BF"/>
          <w:sz w:val="24"/>
          <w:szCs w:val="24"/>
        </w:rPr>
        <w:br/>
      </w:r>
    </w:p>
    <w:p w14:paraId="365A34E1" w14:textId="24D2C83C" w:rsidR="00A52D09" w:rsidRPr="00AC35C1" w:rsidRDefault="00A52D09" w:rsidP="0099440B">
      <w:pPr>
        <w:jc w:val="both"/>
        <w:rPr>
          <w:rFonts w:asciiTheme="minorHAnsi" w:hAnsiTheme="minorHAnsi" w:cstheme="minorHAnsi"/>
          <w:b/>
        </w:rPr>
      </w:pPr>
      <w:r w:rsidRPr="00AC35C1">
        <w:rPr>
          <w:rFonts w:asciiTheme="minorHAnsi" w:hAnsiTheme="minorHAnsi" w:cstheme="minorHAnsi"/>
          <w:b/>
        </w:rPr>
        <w:t xml:space="preserve">Las Vegas, NV (USA), </w:t>
      </w:r>
      <w:r w:rsidR="00F73048">
        <w:rPr>
          <w:rFonts w:asciiTheme="minorHAnsi" w:hAnsiTheme="minorHAnsi" w:cstheme="minorHAnsi"/>
          <w:b/>
        </w:rPr>
        <w:t>26.</w:t>
      </w:r>
      <w:r w:rsidRPr="00AC35C1">
        <w:rPr>
          <w:rFonts w:asciiTheme="minorHAnsi" w:hAnsiTheme="minorHAnsi" w:cstheme="minorHAnsi"/>
          <w:b/>
        </w:rPr>
        <w:t xml:space="preserve"> </w:t>
      </w:r>
      <w:r w:rsidR="001270C5" w:rsidRPr="00AC35C1">
        <w:rPr>
          <w:rFonts w:asciiTheme="minorHAnsi" w:hAnsiTheme="minorHAnsi" w:cstheme="minorHAnsi"/>
          <w:b/>
        </w:rPr>
        <w:t>Febr</w:t>
      </w:r>
      <w:r w:rsidRPr="00AC35C1">
        <w:rPr>
          <w:rFonts w:asciiTheme="minorHAnsi" w:hAnsiTheme="minorHAnsi" w:cstheme="minorHAnsi"/>
          <w:b/>
        </w:rPr>
        <w:t>uar 202</w:t>
      </w:r>
      <w:r w:rsidR="001270C5" w:rsidRPr="00AC35C1">
        <w:rPr>
          <w:rFonts w:asciiTheme="minorHAnsi" w:hAnsiTheme="minorHAnsi" w:cstheme="minorHAnsi"/>
          <w:b/>
        </w:rPr>
        <w:t>5</w:t>
      </w:r>
      <w:r w:rsidRPr="00AC35C1">
        <w:rPr>
          <w:rFonts w:asciiTheme="minorHAnsi" w:hAnsiTheme="minorHAnsi" w:cstheme="minorHAnsi"/>
          <w:b/>
        </w:rPr>
        <w:t xml:space="preserve"> – Der deutsche Videotechnikhersteller Dallmeier präsentiert auf der </w:t>
      </w:r>
      <w:hyperlink r:id="rId8" w:history="1">
        <w:r w:rsidRPr="00AC35C1">
          <w:rPr>
            <w:rStyle w:val="Hyperlink"/>
            <w:rFonts w:asciiTheme="minorHAnsi" w:hAnsiTheme="minorHAnsi" w:cstheme="minorHAnsi"/>
            <w:b/>
            <w:bCs/>
          </w:rPr>
          <w:t>WGPC 202</w:t>
        </w:r>
        <w:r w:rsidR="00AC35C1" w:rsidRPr="00AC35C1">
          <w:rPr>
            <w:rStyle w:val="Hyperlink"/>
            <w:rFonts w:asciiTheme="minorHAnsi" w:hAnsiTheme="minorHAnsi" w:cstheme="minorHAnsi"/>
            <w:b/>
            <w:bCs/>
          </w:rPr>
          <w:t>5</w:t>
        </w:r>
        <w:r w:rsidRPr="00AC35C1">
          <w:rPr>
            <w:rStyle w:val="Hyperlink"/>
            <w:rFonts w:asciiTheme="minorHAnsi" w:hAnsiTheme="minorHAnsi" w:cstheme="minorHAnsi"/>
            <w:b/>
            <w:bCs/>
          </w:rPr>
          <w:t xml:space="preserve"> (World Game Protection Conference)</w:t>
        </w:r>
      </w:hyperlink>
      <w:r w:rsidR="00AC35C1" w:rsidRPr="00AC35C1">
        <w:rPr>
          <w:b/>
          <w:bCs/>
        </w:rPr>
        <w:t xml:space="preserve"> </w:t>
      </w:r>
      <w:r w:rsidR="00AC35C1" w:rsidRPr="00AC35C1">
        <w:rPr>
          <w:rFonts w:asciiTheme="minorHAnsi" w:hAnsiTheme="minorHAnsi" w:cstheme="minorHAnsi"/>
          <w:b/>
        </w:rPr>
        <w:t xml:space="preserve">in Las Vegas </w:t>
      </w:r>
      <w:r w:rsidR="00AC35C1" w:rsidRPr="00AC35C1">
        <w:rPr>
          <w:b/>
          <w:bCs/>
        </w:rPr>
        <w:t>als Exclusive Platinum Sponsor</w:t>
      </w:r>
      <w:r w:rsidRPr="00AC35C1">
        <w:rPr>
          <w:rFonts w:asciiTheme="minorHAnsi" w:hAnsiTheme="minorHAnsi" w:cstheme="minorHAnsi"/>
          <w:b/>
        </w:rPr>
        <w:t xml:space="preserve"> vom </w:t>
      </w:r>
      <w:r w:rsidR="001270C5" w:rsidRPr="00AC35C1">
        <w:rPr>
          <w:rFonts w:asciiTheme="minorHAnsi" w:hAnsiTheme="minorHAnsi" w:cstheme="minorHAnsi"/>
          <w:b/>
        </w:rPr>
        <w:t>11.</w:t>
      </w:r>
      <w:r w:rsidRPr="00AC35C1">
        <w:rPr>
          <w:rFonts w:asciiTheme="minorHAnsi" w:hAnsiTheme="minorHAnsi" w:cstheme="minorHAnsi"/>
          <w:b/>
        </w:rPr>
        <w:t xml:space="preserve"> </w:t>
      </w:r>
      <w:r w:rsidR="007645FB" w:rsidRPr="00AC35C1">
        <w:rPr>
          <w:rFonts w:asciiTheme="minorHAnsi" w:hAnsiTheme="minorHAnsi" w:cstheme="minorHAnsi"/>
          <w:b/>
        </w:rPr>
        <w:t>b</w:t>
      </w:r>
      <w:r w:rsidRPr="00AC35C1">
        <w:rPr>
          <w:rFonts w:asciiTheme="minorHAnsi" w:hAnsiTheme="minorHAnsi" w:cstheme="minorHAnsi"/>
          <w:b/>
        </w:rPr>
        <w:t xml:space="preserve">is </w:t>
      </w:r>
      <w:r w:rsidR="001270C5" w:rsidRPr="00AC35C1">
        <w:rPr>
          <w:rFonts w:asciiTheme="minorHAnsi" w:hAnsiTheme="minorHAnsi" w:cstheme="minorHAnsi"/>
          <w:b/>
        </w:rPr>
        <w:t>13</w:t>
      </w:r>
      <w:r w:rsidRPr="00AC35C1">
        <w:rPr>
          <w:rFonts w:asciiTheme="minorHAnsi" w:hAnsiTheme="minorHAnsi" w:cstheme="minorHAnsi"/>
          <w:b/>
        </w:rPr>
        <w:t xml:space="preserve">. </w:t>
      </w:r>
      <w:r w:rsidR="001270C5" w:rsidRPr="00AC35C1">
        <w:rPr>
          <w:rFonts w:asciiTheme="minorHAnsi" w:hAnsiTheme="minorHAnsi" w:cstheme="minorHAnsi"/>
          <w:b/>
        </w:rPr>
        <w:t>März</w:t>
      </w:r>
      <w:r w:rsidRPr="00AC35C1">
        <w:rPr>
          <w:rFonts w:asciiTheme="minorHAnsi" w:hAnsiTheme="minorHAnsi" w:cstheme="minorHAnsi"/>
          <w:b/>
        </w:rPr>
        <w:t xml:space="preserve"> seine </w:t>
      </w:r>
      <w:r w:rsidR="00AC35C1">
        <w:rPr>
          <w:rFonts w:asciiTheme="minorHAnsi" w:hAnsiTheme="minorHAnsi" w:cstheme="minorHAnsi"/>
          <w:b/>
        </w:rPr>
        <w:t>intelligenten Videol</w:t>
      </w:r>
      <w:r w:rsidRPr="00AC35C1">
        <w:rPr>
          <w:rFonts w:asciiTheme="minorHAnsi" w:hAnsiTheme="minorHAnsi" w:cstheme="minorHAnsi"/>
          <w:b/>
        </w:rPr>
        <w:t>ösungen für Casinos. Zu den Highlights gehören</w:t>
      </w:r>
      <w:r w:rsidR="001270C5" w:rsidRPr="00AC35C1">
        <w:rPr>
          <w:rFonts w:asciiTheme="minorHAnsi" w:hAnsiTheme="minorHAnsi" w:cstheme="minorHAnsi"/>
          <w:b/>
        </w:rPr>
        <w:t xml:space="preserve"> die neue Kameraser</w:t>
      </w:r>
      <w:r w:rsidR="00AC35C1" w:rsidRPr="00AC35C1">
        <w:rPr>
          <w:rFonts w:asciiTheme="minorHAnsi" w:hAnsiTheme="minorHAnsi" w:cstheme="minorHAnsi"/>
          <w:b/>
        </w:rPr>
        <w:t>i</w:t>
      </w:r>
      <w:r w:rsidR="001270C5" w:rsidRPr="00AC35C1">
        <w:rPr>
          <w:rFonts w:asciiTheme="minorHAnsi" w:hAnsiTheme="minorHAnsi" w:cstheme="minorHAnsi"/>
          <w:b/>
        </w:rPr>
        <w:t>e „Picoline“</w:t>
      </w:r>
      <w:r w:rsidR="00AC35C1" w:rsidRPr="00AC35C1">
        <w:rPr>
          <w:rFonts w:asciiTheme="minorHAnsi" w:hAnsiTheme="minorHAnsi" w:cstheme="minorHAnsi"/>
          <w:b/>
        </w:rPr>
        <w:t xml:space="preserve">, die CAT Casino Automation Technologie sowie das Videomanagementsystem Hemisphere® SeMSy®. </w:t>
      </w:r>
    </w:p>
    <w:p w14:paraId="48EB8CD4" w14:textId="77777777" w:rsidR="00EC7EB6" w:rsidRDefault="00EC7EB6" w:rsidP="0099440B">
      <w:pPr>
        <w:jc w:val="both"/>
        <w:rPr>
          <w:rFonts w:asciiTheme="minorHAnsi" w:hAnsiTheme="minorHAnsi" w:cstheme="minorHAnsi"/>
          <w:b/>
          <w:color w:val="FF0000"/>
        </w:rPr>
      </w:pPr>
    </w:p>
    <w:p w14:paraId="16C732D9" w14:textId="58DCBA62" w:rsidR="00EC7EB6" w:rsidRPr="00EC7EB6" w:rsidRDefault="00EC7EB6" w:rsidP="0099440B">
      <w:pPr>
        <w:jc w:val="both"/>
        <w:rPr>
          <w:rFonts w:asciiTheme="minorHAnsi" w:hAnsiTheme="minorHAnsi" w:cstheme="minorHAnsi"/>
          <w:b/>
        </w:rPr>
      </w:pPr>
      <w:r w:rsidRPr="00EC7EB6">
        <w:rPr>
          <w:rFonts w:asciiTheme="minorHAnsi" w:hAnsiTheme="minorHAnsi" w:cstheme="minorHAnsi"/>
          <w:b/>
        </w:rPr>
        <w:t xml:space="preserve">Picoline – </w:t>
      </w:r>
      <w:r w:rsidR="00B17278">
        <w:rPr>
          <w:rFonts w:asciiTheme="minorHAnsi" w:hAnsiTheme="minorHAnsi" w:cstheme="minorHAnsi"/>
          <w:b/>
        </w:rPr>
        <w:t>k</w:t>
      </w:r>
      <w:r w:rsidRPr="00EC7EB6">
        <w:rPr>
          <w:rFonts w:asciiTheme="minorHAnsi" w:hAnsiTheme="minorHAnsi" w:cstheme="minorHAnsi"/>
          <w:b/>
        </w:rPr>
        <w:t xml:space="preserve">leine Kamera, </w:t>
      </w:r>
      <w:r w:rsidR="00B17278">
        <w:rPr>
          <w:rFonts w:asciiTheme="minorHAnsi" w:hAnsiTheme="minorHAnsi" w:cstheme="minorHAnsi"/>
          <w:b/>
        </w:rPr>
        <w:t>große Leistung</w:t>
      </w:r>
    </w:p>
    <w:p w14:paraId="64D16D7D" w14:textId="1AC6C139" w:rsidR="00EC7EB6" w:rsidRDefault="00EC7EB6" w:rsidP="001270C5">
      <w:pPr>
        <w:jc w:val="both"/>
        <w:rPr>
          <w:rFonts w:asciiTheme="minorHAnsi" w:hAnsiTheme="minorHAnsi" w:cstheme="minorHAnsi"/>
          <w:bCs/>
        </w:rPr>
      </w:pPr>
      <w:r>
        <w:rPr>
          <w:rFonts w:asciiTheme="minorHAnsi" w:hAnsiTheme="minorHAnsi" w:cstheme="minorHAnsi"/>
          <w:bCs/>
        </w:rPr>
        <w:t xml:space="preserve">Dallmeier zeigt auf der WGPC die neue </w:t>
      </w:r>
      <w:hyperlink r:id="rId9" w:history="1">
        <w:r w:rsidRPr="006A7FB9">
          <w:rPr>
            <w:rStyle w:val="Hyperlink"/>
            <w:rFonts w:asciiTheme="minorHAnsi" w:hAnsiTheme="minorHAnsi" w:cstheme="minorHAnsi"/>
            <w:bCs/>
          </w:rPr>
          <w:t>Kameraserie „Picoline“</w:t>
        </w:r>
      </w:hyperlink>
      <w:r>
        <w:rPr>
          <w:rFonts w:asciiTheme="minorHAnsi" w:hAnsiTheme="minorHAnsi" w:cstheme="minorHAnsi"/>
          <w:bCs/>
        </w:rPr>
        <w:t xml:space="preserve">. </w:t>
      </w:r>
      <w:r w:rsidRPr="00EC7EB6">
        <w:rPr>
          <w:rFonts w:asciiTheme="minorHAnsi" w:hAnsiTheme="minorHAnsi" w:cstheme="minorHAnsi"/>
          <w:bCs/>
        </w:rPr>
        <w:t xml:space="preserve">Die Picoline vereint hohe Bildqualität mit bis zu fünf MP Auflösung, einer Vielzahl von Cybersecurity-Vorkehrungen und KI-Analysefunktionen in einem kompakten Aufputzgehäuse. Der kleine Formfaktor ermöglicht die Montage auf engstem Raum an Decken oder Wänden. Die Stromversorgung erfolgt über PoE. </w:t>
      </w:r>
    </w:p>
    <w:p w14:paraId="6D7FECB8" w14:textId="77777777" w:rsidR="001270C5" w:rsidRPr="00EC7EB6" w:rsidRDefault="001270C5" w:rsidP="001270C5">
      <w:pPr>
        <w:jc w:val="both"/>
        <w:rPr>
          <w:rFonts w:asciiTheme="minorHAnsi" w:hAnsiTheme="minorHAnsi" w:cstheme="minorHAnsi"/>
          <w:bCs/>
        </w:rPr>
      </w:pPr>
    </w:p>
    <w:p w14:paraId="7C5F4A57" w14:textId="59AEFF87" w:rsidR="00EC7EB6" w:rsidRPr="00EC7EB6" w:rsidRDefault="00EC7EB6" w:rsidP="00EC7EB6">
      <w:pPr>
        <w:jc w:val="both"/>
        <w:rPr>
          <w:rFonts w:asciiTheme="minorHAnsi" w:hAnsiTheme="minorHAnsi" w:cstheme="minorHAnsi"/>
          <w:bCs/>
        </w:rPr>
      </w:pPr>
      <w:r w:rsidRPr="00EC7EB6">
        <w:rPr>
          <w:rFonts w:asciiTheme="minorHAnsi" w:hAnsiTheme="minorHAnsi" w:cstheme="minorHAnsi"/>
          <w:bCs/>
        </w:rPr>
        <w:t>Für die optimale Aufnahme von kontrastreichen Szenen mit sehr hellen und dunklen Bereichen</w:t>
      </w:r>
      <w:r w:rsidR="001270C5">
        <w:rPr>
          <w:rFonts w:asciiTheme="minorHAnsi" w:hAnsiTheme="minorHAnsi" w:cstheme="minorHAnsi"/>
          <w:bCs/>
        </w:rPr>
        <w:t>, wie sie oft in Casinos vorkommen,</w:t>
      </w:r>
      <w:r w:rsidRPr="00EC7EB6">
        <w:rPr>
          <w:rFonts w:asciiTheme="minorHAnsi" w:hAnsiTheme="minorHAnsi" w:cstheme="minorHAnsi"/>
          <w:bCs/>
        </w:rPr>
        <w:t xml:space="preserve"> sind die Kameras mit einer WDR-Funktion (HDR) ausgestattet. Jedes Bild wird mit zwei speziellen Einstellungen erfasst, die in Echtzeit zu einem ausgewogenen Ergebnis kombiniert werden. Der resultierende Video-Stream bietet wesentlich mehr Details sowohl in hellen als auch dunklen Bereichen und ist optisch sehr gut an die Wahrnehmung des menschlichen Auges angepasst.</w:t>
      </w:r>
    </w:p>
    <w:p w14:paraId="70FD69CC" w14:textId="77777777" w:rsidR="00EC7EB6" w:rsidRPr="00EC7EB6" w:rsidRDefault="00EC7EB6" w:rsidP="00EC7EB6">
      <w:pPr>
        <w:jc w:val="both"/>
        <w:rPr>
          <w:rFonts w:asciiTheme="minorHAnsi" w:hAnsiTheme="minorHAnsi" w:cstheme="minorHAnsi"/>
          <w:b/>
          <w:color w:val="FF0000"/>
        </w:rPr>
      </w:pPr>
    </w:p>
    <w:p w14:paraId="40D470FC" w14:textId="1F45860D" w:rsidR="00EC7EB6" w:rsidRPr="00F73048" w:rsidRDefault="00EC7EB6" w:rsidP="00EC7EB6">
      <w:pPr>
        <w:jc w:val="both"/>
        <w:rPr>
          <w:rFonts w:asciiTheme="minorHAnsi" w:hAnsiTheme="minorHAnsi" w:cstheme="minorHAnsi"/>
          <w:b/>
        </w:rPr>
      </w:pPr>
      <w:r w:rsidRPr="00F73048">
        <w:rPr>
          <w:rFonts w:asciiTheme="minorHAnsi" w:hAnsiTheme="minorHAnsi" w:cstheme="minorHAnsi"/>
          <w:b/>
        </w:rPr>
        <w:t>It</w:t>
      </w:r>
      <w:r w:rsidR="00825D9B">
        <w:rPr>
          <w:rFonts w:asciiTheme="minorHAnsi" w:hAnsiTheme="minorHAnsi" w:cstheme="minorHAnsi"/>
          <w:b/>
        </w:rPr>
        <w:t>'</w:t>
      </w:r>
      <w:r w:rsidRPr="00F73048">
        <w:rPr>
          <w:rFonts w:asciiTheme="minorHAnsi" w:hAnsiTheme="minorHAnsi" w:cstheme="minorHAnsi"/>
          <w:b/>
        </w:rPr>
        <w:t>s all about the data</w:t>
      </w:r>
    </w:p>
    <w:p w14:paraId="752E33F1" w14:textId="7050AC0E" w:rsidR="00EC7EB6" w:rsidRDefault="00EC7EB6" w:rsidP="00EC7EB6">
      <w:pPr>
        <w:jc w:val="both"/>
        <w:rPr>
          <w:rFonts w:asciiTheme="minorHAnsi" w:hAnsiTheme="minorHAnsi" w:cstheme="minorHAnsi"/>
          <w:bCs/>
        </w:rPr>
      </w:pPr>
      <w:r w:rsidRPr="00EC7EB6">
        <w:rPr>
          <w:rFonts w:asciiTheme="minorHAnsi" w:hAnsiTheme="minorHAnsi" w:cstheme="minorHAnsi"/>
          <w:bCs/>
        </w:rPr>
        <w:t xml:space="preserve">Tischspiel-Verantwortliche können mit </w:t>
      </w:r>
      <w:r>
        <w:rPr>
          <w:rFonts w:asciiTheme="minorHAnsi" w:hAnsiTheme="minorHAnsi" w:cstheme="minorHAnsi"/>
          <w:bCs/>
        </w:rPr>
        <w:t xml:space="preserve">der Dallmeier </w:t>
      </w:r>
      <w:hyperlink r:id="rId10" w:history="1">
        <w:r w:rsidRPr="006A7FB9">
          <w:rPr>
            <w:rStyle w:val="Hyperlink"/>
            <w:rFonts w:asciiTheme="minorHAnsi" w:hAnsiTheme="minorHAnsi" w:cstheme="minorHAnsi"/>
            <w:bCs/>
          </w:rPr>
          <w:t>Casino Automation Technology (CAT)</w:t>
        </w:r>
      </w:hyperlink>
      <w:r w:rsidRPr="00EC7EB6">
        <w:rPr>
          <w:rFonts w:asciiTheme="minorHAnsi" w:hAnsiTheme="minorHAnsi" w:cstheme="minorHAnsi"/>
          <w:bCs/>
        </w:rPr>
        <w:t xml:space="preserve"> die betriebliche Effizienz und Rentabilität des gesamten Gaming-Bereichs signifikant steigern. CAT überwacht und automatisiert Tischspiele (z. B. Blackjack, Baccarat), dabei werden zahlreiche manuelle Aufgaben automatisiert, so dass die Effizienz der Dealer und die Gesamtprofitabilität des Tischspielbetriebs deutlich gesteigert werden k</w:t>
      </w:r>
      <w:r w:rsidR="00825D9B">
        <w:rPr>
          <w:rFonts w:asciiTheme="minorHAnsi" w:hAnsiTheme="minorHAnsi" w:cstheme="minorHAnsi"/>
          <w:bCs/>
        </w:rPr>
        <w:t>ö</w:t>
      </w:r>
      <w:r w:rsidRPr="00EC7EB6">
        <w:rPr>
          <w:rFonts w:asciiTheme="minorHAnsi" w:hAnsiTheme="minorHAnsi" w:cstheme="minorHAnsi"/>
          <w:bCs/>
        </w:rPr>
        <w:t>nn</w:t>
      </w:r>
      <w:r w:rsidR="00825D9B">
        <w:rPr>
          <w:rFonts w:asciiTheme="minorHAnsi" w:hAnsiTheme="minorHAnsi" w:cstheme="minorHAnsi"/>
          <w:bCs/>
        </w:rPr>
        <w:t>en</w:t>
      </w:r>
      <w:r w:rsidRPr="00EC7EB6">
        <w:rPr>
          <w:rFonts w:asciiTheme="minorHAnsi" w:hAnsiTheme="minorHAnsi" w:cstheme="minorHAnsi"/>
          <w:bCs/>
        </w:rPr>
        <w:t>.</w:t>
      </w:r>
      <w:r>
        <w:rPr>
          <w:rFonts w:asciiTheme="minorHAnsi" w:hAnsiTheme="minorHAnsi" w:cstheme="minorHAnsi"/>
          <w:bCs/>
        </w:rPr>
        <w:t xml:space="preserve"> Zu den wichtigsten Analysen, die auch auf der WGPC 2025 gezeigt werden, gehören die Spielgeschwindigkeit (Game Pace), Spielergebnisse und Chip-Float-Analyse.</w:t>
      </w:r>
    </w:p>
    <w:p w14:paraId="1E292954" w14:textId="77777777" w:rsidR="001270C5" w:rsidRDefault="001270C5" w:rsidP="00EC7EB6">
      <w:pPr>
        <w:jc w:val="both"/>
        <w:rPr>
          <w:rFonts w:asciiTheme="minorHAnsi" w:hAnsiTheme="minorHAnsi" w:cstheme="minorHAnsi"/>
          <w:bCs/>
        </w:rPr>
      </w:pPr>
    </w:p>
    <w:p w14:paraId="61328561" w14:textId="4459F8D3" w:rsidR="001270C5" w:rsidRPr="00AC35C1" w:rsidRDefault="001270C5" w:rsidP="00EC7EB6">
      <w:pPr>
        <w:jc w:val="both"/>
        <w:rPr>
          <w:rFonts w:asciiTheme="minorHAnsi" w:hAnsiTheme="minorHAnsi" w:cstheme="minorHAnsi"/>
          <w:b/>
        </w:rPr>
      </w:pPr>
      <w:r w:rsidRPr="00AC35C1">
        <w:rPr>
          <w:rFonts w:asciiTheme="minorHAnsi" w:hAnsiTheme="minorHAnsi" w:cstheme="minorHAnsi"/>
          <w:b/>
        </w:rPr>
        <w:t>Intuitives Management mit Hemisphere® SeMSy®</w:t>
      </w:r>
    </w:p>
    <w:p w14:paraId="7F44E81B" w14:textId="7C0ADB07" w:rsidR="00A52D09" w:rsidRPr="00AC35C1" w:rsidRDefault="001270C5" w:rsidP="0099440B">
      <w:pPr>
        <w:jc w:val="both"/>
        <w:rPr>
          <w:rFonts w:asciiTheme="minorHAnsi" w:hAnsiTheme="minorHAnsi" w:cstheme="minorHAnsi"/>
          <w:bCs/>
        </w:rPr>
      </w:pPr>
      <w:r w:rsidRPr="00AC35C1">
        <w:rPr>
          <w:rFonts w:asciiTheme="minorHAnsi" w:hAnsiTheme="minorHAnsi" w:cstheme="minorHAnsi"/>
          <w:bCs/>
        </w:rPr>
        <w:t xml:space="preserve">Für ein professionelles und intuitives Management der Anlage steht die </w:t>
      </w:r>
      <w:hyperlink r:id="rId11" w:history="1">
        <w:r w:rsidRPr="006A7FB9">
          <w:rPr>
            <w:rStyle w:val="Hyperlink"/>
            <w:rFonts w:asciiTheme="minorHAnsi" w:hAnsiTheme="minorHAnsi" w:cstheme="minorHAnsi"/>
            <w:bCs/>
          </w:rPr>
          <w:t>Managementsoftware Hemisphere® SeMSy</w:t>
        </w:r>
        <w:r w:rsidR="00F73048">
          <w:rPr>
            <w:rStyle w:val="Hyperlink"/>
            <w:rFonts w:asciiTheme="minorHAnsi" w:hAnsiTheme="minorHAnsi" w:cstheme="minorHAnsi"/>
            <w:bCs/>
          </w:rPr>
          <w:t>® (SeMSy® 5)</w:t>
        </w:r>
      </w:hyperlink>
      <w:r w:rsidRPr="00AC35C1">
        <w:rPr>
          <w:rFonts w:asciiTheme="minorHAnsi" w:hAnsiTheme="minorHAnsi" w:cstheme="minorHAnsi"/>
          <w:bCs/>
        </w:rPr>
        <w:t xml:space="preserve"> zur Verfügung. Auf der WGPC 2025 wird Dallmeier das </w:t>
      </w:r>
      <w:r w:rsidR="00B17278">
        <w:rPr>
          <w:rFonts w:asciiTheme="minorHAnsi" w:hAnsiTheme="minorHAnsi" w:cstheme="minorHAnsi"/>
          <w:bCs/>
        </w:rPr>
        <w:t xml:space="preserve">modulare </w:t>
      </w:r>
      <w:r w:rsidRPr="00AC35C1">
        <w:rPr>
          <w:rFonts w:asciiTheme="minorHAnsi" w:hAnsiTheme="minorHAnsi" w:cstheme="minorHAnsi"/>
          <w:bCs/>
        </w:rPr>
        <w:t xml:space="preserve">VMS live zeigen und neue Funktionen vorstellen. </w:t>
      </w:r>
      <w:r w:rsidR="00B17278">
        <w:rPr>
          <w:rFonts w:asciiTheme="minorHAnsi" w:hAnsiTheme="minorHAnsi" w:cstheme="minorHAnsi"/>
          <w:bCs/>
        </w:rPr>
        <w:t>In Kombination mit</w:t>
      </w:r>
      <w:r w:rsidRPr="00AC35C1">
        <w:rPr>
          <w:rFonts w:asciiTheme="minorHAnsi" w:hAnsiTheme="minorHAnsi" w:cstheme="minorHAnsi"/>
          <w:bCs/>
        </w:rPr>
        <w:t xml:space="preserve"> </w:t>
      </w:r>
      <w:r w:rsidRPr="00AC35C1">
        <w:t>Pa</w:t>
      </w:r>
      <w:r w:rsidR="00A52D09" w:rsidRPr="00AC35C1">
        <w:t>nomera® W 180°- und 360°-Panoramakameras</w:t>
      </w:r>
      <w:r w:rsidRPr="00AC35C1">
        <w:t>, die</w:t>
      </w:r>
      <w:r w:rsidR="00A52D09" w:rsidRPr="00AC35C1">
        <w:t xml:space="preserve"> eine effiziente Überwachung großer Innenbereiche mit weniger Kameras</w:t>
      </w:r>
      <w:r w:rsidRPr="00AC35C1">
        <w:t xml:space="preserve"> ermöglichen,</w:t>
      </w:r>
      <w:r w:rsidR="00A52D09" w:rsidRPr="00AC35C1">
        <w:t xml:space="preserve"> </w:t>
      </w:r>
      <w:r w:rsidR="00B17278">
        <w:t xml:space="preserve">reduziert </w:t>
      </w:r>
      <w:r w:rsidR="00175509">
        <w:t>sich</w:t>
      </w:r>
      <w:r w:rsidRPr="00AC35C1">
        <w:t xml:space="preserve"> </w:t>
      </w:r>
      <w:r w:rsidR="00A52D09" w:rsidRPr="00AC35C1">
        <w:t>die Zeit zur Lösung von Vorfällen um mehr als 80%.</w:t>
      </w:r>
    </w:p>
    <w:p w14:paraId="3B0D6FD9" w14:textId="77777777" w:rsidR="00C70002" w:rsidRPr="00EC7EB6" w:rsidRDefault="00C70002" w:rsidP="0099440B">
      <w:pPr>
        <w:jc w:val="both"/>
        <w:rPr>
          <w:rFonts w:asciiTheme="minorHAnsi" w:hAnsiTheme="minorHAnsi" w:cstheme="minorHAnsi"/>
          <w:color w:val="FF0000"/>
          <w:szCs w:val="32"/>
        </w:rPr>
      </w:pPr>
    </w:p>
    <w:p w14:paraId="78A49723" w14:textId="3961938A" w:rsidR="00A52D09" w:rsidRDefault="00A52D09" w:rsidP="0099440B">
      <w:pPr>
        <w:jc w:val="both"/>
      </w:pPr>
      <w:r w:rsidRPr="001270C5">
        <w:t xml:space="preserve">Weitere Informationen wie Whitepaper und Videos sind auf der </w:t>
      </w:r>
      <w:r w:rsidR="00A7179F" w:rsidRPr="001270C5">
        <w:t>Dallmeier Website</w:t>
      </w:r>
      <w:r w:rsidRPr="001270C5">
        <w:t xml:space="preserve"> zum Download verfügbar: </w:t>
      </w:r>
      <w:hyperlink r:id="rId12" w:history="1">
        <w:r w:rsidR="00AC35C1" w:rsidRPr="00303714">
          <w:rPr>
            <w:rStyle w:val="Hyperlink"/>
          </w:rPr>
          <w:t>https://www.dallmeier.com/de/loesungen/casino</w:t>
        </w:r>
      </w:hyperlink>
    </w:p>
    <w:p w14:paraId="5D4704A3" w14:textId="77777777" w:rsidR="00A52D09" w:rsidRDefault="00A52D09" w:rsidP="0099440B">
      <w:pPr>
        <w:jc w:val="both"/>
      </w:pPr>
    </w:p>
    <w:p w14:paraId="33CDBFB2" w14:textId="77777777" w:rsidR="001D3CBD" w:rsidRPr="00922D2C" w:rsidRDefault="001D3CBD" w:rsidP="0099440B">
      <w:pPr>
        <w:jc w:val="both"/>
      </w:pPr>
    </w:p>
    <w:p w14:paraId="56580B27" w14:textId="425B4724" w:rsidR="00882394" w:rsidRDefault="00882394" w:rsidP="00F15264">
      <w:pPr>
        <w:jc w:val="both"/>
        <w:rPr>
          <w:rFonts w:asciiTheme="minorHAnsi" w:hAnsiTheme="minorHAnsi" w:cstheme="minorHAnsi"/>
          <w:b/>
          <w:color w:val="FF0000"/>
          <w:szCs w:val="32"/>
        </w:rPr>
      </w:pPr>
      <w:r w:rsidRPr="002A1979">
        <w:rPr>
          <w:rFonts w:asciiTheme="minorHAnsi" w:hAnsiTheme="minorHAnsi" w:cstheme="minorHAnsi"/>
          <w:b/>
          <w:color w:val="FF0000"/>
          <w:szCs w:val="32"/>
        </w:rPr>
        <w:t xml:space="preserve">+++ </w:t>
      </w:r>
      <w:r w:rsidR="001C4CAB" w:rsidRPr="002A1979">
        <w:rPr>
          <w:rFonts w:asciiTheme="minorHAnsi" w:hAnsiTheme="minorHAnsi" w:cstheme="minorHAnsi"/>
          <w:b/>
          <w:color w:val="FF0000"/>
          <w:szCs w:val="32"/>
        </w:rPr>
        <w:t>BILDUNTERSCHRIFTEN</w:t>
      </w:r>
      <w:r w:rsidRPr="002A1979">
        <w:rPr>
          <w:rFonts w:asciiTheme="minorHAnsi" w:hAnsiTheme="minorHAnsi" w:cstheme="minorHAnsi"/>
          <w:b/>
          <w:color w:val="FF0000"/>
          <w:szCs w:val="32"/>
        </w:rPr>
        <w:t xml:space="preserve"> +++</w:t>
      </w:r>
    </w:p>
    <w:p w14:paraId="5D264372" w14:textId="77777777" w:rsidR="00922D2C" w:rsidRPr="00922D2C" w:rsidRDefault="00922D2C" w:rsidP="00F15264">
      <w:pPr>
        <w:jc w:val="both"/>
        <w:rPr>
          <w:rFonts w:asciiTheme="minorHAnsi" w:hAnsiTheme="minorHAnsi" w:cstheme="minorHAnsi"/>
          <w:b/>
          <w:color w:val="FF0000"/>
          <w:sz w:val="16"/>
          <w:szCs w:val="16"/>
        </w:rPr>
      </w:pPr>
    </w:p>
    <w:p w14:paraId="3D3EB9A5" w14:textId="5C376F9F" w:rsidR="00A7179F" w:rsidRDefault="00A7179F" w:rsidP="00A7179F">
      <w:pPr>
        <w:jc w:val="both"/>
        <w:rPr>
          <w:rFonts w:asciiTheme="minorHAnsi" w:hAnsiTheme="minorHAnsi" w:cstheme="minorHAnsi"/>
          <w:b/>
          <w:color w:val="FF0000"/>
          <w:szCs w:val="32"/>
        </w:rPr>
      </w:pPr>
      <w:r w:rsidRPr="002A1979">
        <w:rPr>
          <w:rFonts w:asciiTheme="minorHAnsi" w:hAnsiTheme="minorHAnsi" w:cstheme="minorHAnsi"/>
          <w:b/>
          <w:color w:val="FF0000"/>
          <w:szCs w:val="32"/>
        </w:rPr>
        <w:t>Dallmeier</w:t>
      </w:r>
      <w:r w:rsidR="000E5181">
        <w:rPr>
          <w:rFonts w:asciiTheme="minorHAnsi" w:hAnsiTheme="minorHAnsi" w:cstheme="minorHAnsi"/>
          <w:b/>
          <w:color w:val="FF0000"/>
          <w:szCs w:val="32"/>
        </w:rPr>
        <w:t>_</w:t>
      </w:r>
      <w:r w:rsidRPr="002A1979">
        <w:rPr>
          <w:rFonts w:asciiTheme="minorHAnsi" w:hAnsiTheme="minorHAnsi" w:cstheme="minorHAnsi"/>
          <w:b/>
          <w:color w:val="FF0000"/>
          <w:szCs w:val="32"/>
        </w:rPr>
        <w:t>WGPC</w:t>
      </w:r>
      <w:r w:rsidR="000E5181">
        <w:rPr>
          <w:rFonts w:asciiTheme="minorHAnsi" w:hAnsiTheme="minorHAnsi" w:cstheme="minorHAnsi"/>
          <w:b/>
          <w:color w:val="FF0000"/>
          <w:szCs w:val="32"/>
        </w:rPr>
        <w:t>_</w:t>
      </w:r>
      <w:r w:rsidRPr="002A1979">
        <w:rPr>
          <w:rFonts w:asciiTheme="minorHAnsi" w:hAnsiTheme="minorHAnsi" w:cstheme="minorHAnsi"/>
          <w:b/>
          <w:color w:val="FF0000"/>
          <w:szCs w:val="32"/>
        </w:rPr>
        <w:t>202</w:t>
      </w:r>
      <w:r w:rsidR="000B680E">
        <w:rPr>
          <w:rFonts w:asciiTheme="minorHAnsi" w:hAnsiTheme="minorHAnsi" w:cstheme="minorHAnsi"/>
          <w:b/>
          <w:color w:val="FF0000"/>
          <w:szCs w:val="32"/>
        </w:rPr>
        <w:t>5</w:t>
      </w:r>
    </w:p>
    <w:p w14:paraId="2A64C616" w14:textId="304C6133" w:rsidR="00A7179F" w:rsidRPr="004C6784" w:rsidRDefault="001270C5" w:rsidP="00A7179F">
      <w:pPr>
        <w:jc w:val="both"/>
        <w:rPr>
          <w:rFonts w:asciiTheme="minorHAnsi" w:hAnsiTheme="minorHAnsi" w:cstheme="minorHAnsi"/>
          <w:color w:val="000000" w:themeColor="text1"/>
          <w:szCs w:val="32"/>
        </w:rPr>
      </w:pPr>
      <w:r>
        <w:rPr>
          <w:rFonts w:asciiTheme="minorHAnsi" w:hAnsiTheme="minorHAnsi" w:cstheme="minorHAnsi"/>
          <w:color w:val="000000" w:themeColor="text1"/>
          <w:szCs w:val="32"/>
        </w:rPr>
        <w:t>Dallmeier zeigt auf der World Game Protection Conference 2025 seine intelligenten Sicherheitslösungen für Casinos.</w:t>
      </w:r>
    </w:p>
    <w:p w14:paraId="770FF6FB" w14:textId="77777777" w:rsidR="00A7179F" w:rsidRPr="00C610CF" w:rsidRDefault="00A7179F" w:rsidP="00A7179F">
      <w:pPr>
        <w:jc w:val="both"/>
        <w:rPr>
          <w:rFonts w:asciiTheme="minorHAnsi" w:hAnsiTheme="minorHAnsi" w:cstheme="minorHAnsi"/>
          <w:i/>
          <w:iCs/>
          <w:color w:val="000000" w:themeColor="text1"/>
          <w:szCs w:val="32"/>
        </w:rPr>
      </w:pPr>
      <w:r w:rsidRPr="00C610CF">
        <w:rPr>
          <w:rFonts w:asciiTheme="minorHAnsi" w:hAnsiTheme="minorHAnsi" w:cstheme="minorHAnsi"/>
          <w:i/>
          <w:iCs/>
          <w:color w:val="000000" w:themeColor="text1"/>
          <w:szCs w:val="32"/>
        </w:rPr>
        <w:t>Bildnachweis: Dallmeier electronic</w:t>
      </w:r>
    </w:p>
    <w:p w14:paraId="284C9AE6" w14:textId="77777777" w:rsidR="000E5181" w:rsidRPr="00C610CF" w:rsidRDefault="000E5181" w:rsidP="00A7179F">
      <w:pPr>
        <w:jc w:val="both"/>
        <w:rPr>
          <w:rFonts w:asciiTheme="minorHAnsi" w:hAnsiTheme="minorHAnsi" w:cstheme="minorHAnsi"/>
          <w:i/>
          <w:iCs/>
          <w:color w:val="000000" w:themeColor="text1"/>
          <w:szCs w:val="32"/>
        </w:rPr>
      </w:pPr>
    </w:p>
    <w:p w14:paraId="747913E1" w14:textId="79694392" w:rsidR="000E5181" w:rsidRDefault="000E5181" w:rsidP="000E5181">
      <w:pPr>
        <w:jc w:val="both"/>
        <w:rPr>
          <w:rFonts w:asciiTheme="minorHAnsi" w:hAnsiTheme="minorHAnsi" w:cstheme="minorHAnsi"/>
          <w:b/>
          <w:color w:val="FF0000"/>
          <w:szCs w:val="32"/>
        </w:rPr>
      </w:pPr>
      <w:r>
        <w:rPr>
          <w:rFonts w:asciiTheme="minorHAnsi" w:hAnsiTheme="minorHAnsi" w:cstheme="minorHAnsi"/>
          <w:b/>
          <w:color w:val="FF0000"/>
          <w:szCs w:val="32"/>
        </w:rPr>
        <w:t>Picoline_Casino</w:t>
      </w:r>
    </w:p>
    <w:p w14:paraId="74337A59" w14:textId="6F4474D7" w:rsidR="000E5181" w:rsidRDefault="000E5181" w:rsidP="000E5181">
      <w:pPr>
        <w:jc w:val="both"/>
        <w:rPr>
          <w:rFonts w:asciiTheme="minorHAnsi" w:hAnsiTheme="minorHAnsi" w:cstheme="minorHAnsi"/>
          <w:color w:val="000000" w:themeColor="text1"/>
          <w:szCs w:val="32"/>
        </w:rPr>
      </w:pPr>
      <w:r w:rsidRPr="000E5181">
        <w:rPr>
          <w:rFonts w:asciiTheme="minorHAnsi" w:hAnsiTheme="minorHAnsi" w:cstheme="minorHAnsi"/>
          <w:color w:val="000000" w:themeColor="text1"/>
          <w:szCs w:val="32"/>
        </w:rPr>
        <w:t xml:space="preserve">Dallmeier </w:t>
      </w:r>
      <w:r w:rsidR="00C610CF">
        <w:rPr>
          <w:rFonts w:asciiTheme="minorHAnsi" w:hAnsiTheme="minorHAnsi" w:cstheme="minorHAnsi"/>
          <w:color w:val="000000" w:themeColor="text1"/>
          <w:szCs w:val="32"/>
        </w:rPr>
        <w:t>präsentiert</w:t>
      </w:r>
      <w:r w:rsidRPr="000E5181">
        <w:rPr>
          <w:rFonts w:asciiTheme="minorHAnsi" w:hAnsiTheme="minorHAnsi" w:cstheme="minorHAnsi"/>
          <w:color w:val="000000" w:themeColor="text1"/>
          <w:szCs w:val="32"/>
        </w:rPr>
        <w:t xml:space="preserve"> auf der WGPC die neue Kameraserie Picoline. </w:t>
      </w:r>
    </w:p>
    <w:p w14:paraId="6CA3FE4B" w14:textId="0127F01F" w:rsidR="000E5181" w:rsidRPr="00F73048" w:rsidRDefault="000E5181" w:rsidP="000E5181">
      <w:pPr>
        <w:jc w:val="both"/>
        <w:rPr>
          <w:rFonts w:asciiTheme="minorHAnsi" w:hAnsiTheme="minorHAnsi" w:cstheme="minorHAnsi"/>
          <w:i/>
          <w:iCs/>
          <w:color w:val="000000" w:themeColor="text1"/>
          <w:szCs w:val="32"/>
          <w:lang w:val="en-GB"/>
        </w:rPr>
      </w:pPr>
      <w:r w:rsidRPr="00F73048">
        <w:rPr>
          <w:rFonts w:asciiTheme="minorHAnsi" w:hAnsiTheme="minorHAnsi" w:cstheme="minorHAnsi"/>
          <w:i/>
          <w:iCs/>
          <w:color w:val="000000" w:themeColor="text1"/>
          <w:szCs w:val="32"/>
          <w:lang w:val="en-GB"/>
        </w:rPr>
        <w:t>Bildnachweis: Dallmeier electronic</w:t>
      </w:r>
    </w:p>
    <w:p w14:paraId="15E7B0DF" w14:textId="77777777" w:rsidR="000E5181" w:rsidRPr="00F73048" w:rsidRDefault="000E5181" w:rsidP="00A7179F">
      <w:pPr>
        <w:jc w:val="both"/>
        <w:rPr>
          <w:rFonts w:asciiTheme="minorHAnsi" w:hAnsiTheme="minorHAnsi" w:cstheme="minorHAnsi"/>
          <w:i/>
          <w:iCs/>
          <w:color w:val="000000" w:themeColor="text1"/>
          <w:szCs w:val="32"/>
          <w:lang w:val="en-GB"/>
        </w:rPr>
      </w:pPr>
    </w:p>
    <w:p w14:paraId="7C4BD94F" w14:textId="77777777" w:rsidR="00C60C36" w:rsidRDefault="00C60C36" w:rsidP="00A7179F">
      <w:pPr>
        <w:pStyle w:val="berschrift1"/>
        <w:rPr>
          <w:bCs/>
          <w:sz w:val="24"/>
          <w:szCs w:val="24"/>
          <w:lang w:val="en-GB"/>
        </w:rPr>
      </w:pPr>
    </w:p>
    <w:p w14:paraId="520D0276" w14:textId="77777777" w:rsidR="00F73048" w:rsidRPr="00F73048" w:rsidRDefault="00F73048" w:rsidP="00F73048">
      <w:pPr>
        <w:rPr>
          <w:lang w:val="en-GB"/>
        </w:rPr>
      </w:pPr>
    </w:p>
    <w:p w14:paraId="78C43898" w14:textId="6EC7A683" w:rsidR="00A7179F" w:rsidRPr="00A7179F" w:rsidRDefault="004C3C2D" w:rsidP="00A7179F">
      <w:pPr>
        <w:pStyle w:val="berschrift1"/>
        <w:rPr>
          <w:lang w:val="en-GB"/>
        </w:rPr>
      </w:pPr>
      <w:r w:rsidRPr="00A7179F">
        <w:rPr>
          <w:bCs/>
          <w:sz w:val="24"/>
          <w:szCs w:val="24"/>
          <w:lang w:val="en-GB"/>
        </w:rPr>
        <w:t>*****</w:t>
      </w:r>
      <w:r w:rsidRPr="00A7179F">
        <w:rPr>
          <w:bCs/>
          <w:lang w:val="en-GB"/>
        </w:rPr>
        <w:br/>
      </w:r>
      <w:r w:rsidR="00A7179F" w:rsidRPr="00A7179F">
        <w:rPr>
          <w:lang w:val="en-GB"/>
        </w:rPr>
        <w:t>Dallmeier: Turn images into assets.</w:t>
      </w:r>
    </w:p>
    <w:p w14:paraId="1ABC15AF" w14:textId="77777777" w:rsidR="00A7179F" w:rsidRPr="005006CA" w:rsidRDefault="00A7179F" w:rsidP="00A7179F">
      <w:pPr>
        <w:pStyle w:val="berschrift1"/>
      </w:pPr>
      <w:r w:rsidRPr="004C3C2D">
        <w:t>Mit wegweisender Videotechnologie aus Deutschland.</w:t>
      </w:r>
    </w:p>
    <w:p w14:paraId="61867E64" w14:textId="3C9894CB" w:rsidR="001C4CAB" w:rsidRPr="00BF0E93" w:rsidRDefault="001C4CAB" w:rsidP="00A7179F">
      <w:pPr>
        <w:pStyle w:val="KeinLeerraum"/>
        <w:rPr>
          <w:rFonts w:asciiTheme="minorHAnsi" w:hAnsiTheme="minorHAnsi" w:cstheme="minorHAnsi"/>
        </w:rPr>
      </w:pPr>
    </w:p>
    <w:p w14:paraId="60AE5DFA" w14:textId="77777777" w:rsidR="00A7179F" w:rsidRPr="001759D5" w:rsidRDefault="00A7179F" w:rsidP="00A7179F">
      <w:pPr>
        <w:jc w:val="both"/>
      </w:pPr>
      <w:r w:rsidRPr="001759D5">
        <w:t>Im Jahr 1984 gründete Dieter Dallmeier die heutige Dallmeier electronic GmbH &amp; Co</w:t>
      </w:r>
      <w:r>
        <w:t>.</w:t>
      </w:r>
      <w:r w:rsidRPr="001759D5">
        <w:t xml:space="preserve"> KG – nicht in der sprichwörtlichen Garage, aber immerhin in einem Gartenhaus </w:t>
      </w:r>
      <w:r>
        <w:t xml:space="preserve">in </w:t>
      </w:r>
      <w:r w:rsidRPr="001759D5">
        <w:t xml:space="preserve">Regensburg. Heute hat das Unternehmen, das sich mit Fug und Recht </w:t>
      </w:r>
      <w:r>
        <w:t xml:space="preserve">als </w:t>
      </w:r>
      <w:r w:rsidRPr="001759D5">
        <w:t>Hidden Champion für Video</w:t>
      </w:r>
      <w:r>
        <w:t>informationstechnologie</w:t>
      </w:r>
      <w:r w:rsidRPr="001759D5">
        <w:t xml:space="preserve"> „Made in Germany“ bezeichnen darf, weltweit mehrere Hundert Mitarbeitende, davon über 250 allein am </w:t>
      </w:r>
      <w:r>
        <w:t>Unternehmenssitz</w:t>
      </w:r>
      <w:r w:rsidRPr="001759D5">
        <w:t xml:space="preserve"> in der Regensburger Innenstadt.</w:t>
      </w:r>
    </w:p>
    <w:p w14:paraId="1C58298C" w14:textId="77777777" w:rsidR="00A7179F" w:rsidRPr="001759D5" w:rsidRDefault="00A7179F" w:rsidP="00A7179F">
      <w:pPr>
        <w:jc w:val="both"/>
      </w:pPr>
    </w:p>
    <w:p w14:paraId="7D3E9EA5" w14:textId="77777777" w:rsidR="00A7179F" w:rsidRPr="00F31CCD" w:rsidRDefault="00A7179F" w:rsidP="00A7179F">
      <w:pPr>
        <w:jc w:val="both"/>
        <w:rPr>
          <w:b/>
          <w:bCs/>
          <w:sz w:val="22"/>
          <w:szCs w:val="22"/>
        </w:rPr>
      </w:pPr>
      <w:r w:rsidRPr="00F31CCD">
        <w:rPr>
          <w:b/>
          <w:bCs/>
        </w:rPr>
        <w:t>Unsere Kunden: Vom Gewerbebetrieb bis zum WM-Stadion</w:t>
      </w:r>
    </w:p>
    <w:p w14:paraId="66592862" w14:textId="77777777" w:rsidR="00A7179F" w:rsidRPr="001759D5" w:rsidRDefault="00A7179F" w:rsidP="00A7179F">
      <w:pPr>
        <w:jc w:val="both"/>
      </w:pPr>
      <w:r w:rsidRPr="001759D5">
        <w:t xml:space="preserve">Die Kamera-, Aufzeichnungs-, Software- und Analyselösungen von Dallmeier optimieren Sicherheit und Prozesse bei </w:t>
      </w:r>
      <w:r>
        <w:t>B2B-</w:t>
      </w:r>
      <w:r w:rsidRPr="001759D5">
        <w:t xml:space="preserve">Endkunden in den unterschiedlichsten Branchen in über 60 Ländern. Schwerpunktmäßig sind dies Anwender aus den Bereichen Casino, Safe </w:t>
      </w:r>
      <w:r>
        <w:t xml:space="preserve">&amp; Smart </w:t>
      </w:r>
      <w:r w:rsidRPr="001759D5">
        <w:t xml:space="preserve">City, Flughäfen, Logistik, Stadien und Industrie. Aber auch Banken, Einrichtungen der kritischen Infrastruktur </w:t>
      </w:r>
      <w:r>
        <w:t xml:space="preserve">(KRITIS) </w:t>
      </w:r>
      <w:r w:rsidRPr="001759D5">
        <w:t>sowie mittelständische Unternehmen aus allen Bereichen gehören zum Kundenkreis.</w:t>
      </w:r>
    </w:p>
    <w:p w14:paraId="056F2EF7" w14:textId="77777777" w:rsidR="00A7179F" w:rsidRPr="001759D5" w:rsidRDefault="00A7179F" w:rsidP="00A7179F">
      <w:pPr>
        <w:jc w:val="both"/>
      </w:pPr>
    </w:p>
    <w:p w14:paraId="15697AC5" w14:textId="77777777" w:rsidR="00A7179F" w:rsidRPr="00F31CCD" w:rsidRDefault="00A7179F" w:rsidP="00A7179F">
      <w:pPr>
        <w:jc w:val="both"/>
        <w:rPr>
          <w:b/>
          <w:bCs/>
        </w:rPr>
      </w:pPr>
      <w:r w:rsidRPr="00F31CCD">
        <w:rPr>
          <w:b/>
          <w:bCs/>
        </w:rPr>
        <w:t>Niedrige Gesamtbetriebskosten „Made in Germany“</w:t>
      </w:r>
    </w:p>
    <w:p w14:paraId="0A97A485" w14:textId="77777777" w:rsidR="00A7179F" w:rsidRPr="00F31CCD" w:rsidRDefault="00A7179F" w:rsidP="00A7179F">
      <w:pPr>
        <w:jc w:val="both"/>
      </w:pPr>
      <w:r w:rsidRPr="00F31CCD">
        <w:t xml:space="preserve">Mit wegweisenden Innovationen gelingt es Dallmeier immer wieder, sich technologisch an die Spitze zu setzen: Vom weltweit ersten Digitalen Bildspeicher mit Bewegungsanalyse im Jahr 1992 über die patentierte „Multifocal-Sensortechnologie“ </w:t>
      </w:r>
      <w:r>
        <w:t>Panomera</w:t>
      </w:r>
      <w:r w:rsidRPr="00F31CCD">
        <w:t>® mit ihrem „</w:t>
      </w:r>
      <w:r>
        <w:t>Mountera</w:t>
      </w:r>
      <w:r w:rsidRPr="00F31CCD">
        <w:t xml:space="preserve">®“ Montagesystem bis hin zur </w:t>
      </w:r>
      <w:r>
        <w:t>Domera</w:t>
      </w:r>
      <w:r w:rsidRPr="00F31CCD">
        <w:t>® Kamerafamilie, die bis zu 300 Kameravarianten mit nur 18 Komponenten ermöglicht</w:t>
      </w:r>
      <w:r>
        <w:t>. D</w:t>
      </w:r>
      <w:r w:rsidRPr="00F31CCD">
        <w:t>iese und viele weitere Innovationen stiften echten Kunden</w:t>
      </w:r>
      <w:r>
        <w:t>n</w:t>
      </w:r>
      <w:r w:rsidRPr="00F31CCD">
        <w:t>utzen und können mit ihrem dadurch niedrigem Total Cost of Ownership (TCO) und hohem Return on Investment (ROI) problemlos mit Systemen aus Niedriglohnländern konkurrieren.</w:t>
      </w:r>
    </w:p>
    <w:p w14:paraId="768F4AB2" w14:textId="77777777" w:rsidR="00A7179F" w:rsidRDefault="00A7179F" w:rsidP="00A7179F">
      <w:pPr>
        <w:jc w:val="both"/>
      </w:pPr>
    </w:p>
    <w:p w14:paraId="72317A55" w14:textId="77777777" w:rsidR="00A7179F" w:rsidRPr="00F31CCD" w:rsidRDefault="00A7179F" w:rsidP="00A7179F">
      <w:pPr>
        <w:jc w:val="both"/>
        <w:rPr>
          <w:b/>
          <w:bCs/>
          <w:sz w:val="22"/>
          <w:szCs w:val="22"/>
        </w:rPr>
      </w:pPr>
      <w:r w:rsidRPr="00F31CCD">
        <w:rPr>
          <w:b/>
          <w:bCs/>
        </w:rPr>
        <w:lastRenderedPageBreak/>
        <w:t>Cybersecurity, Datenschutz und ethische Verantwortung durch maximale Fertigungstiefe</w:t>
      </w:r>
    </w:p>
    <w:p w14:paraId="6F2F0FD4" w14:textId="77777777" w:rsidR="00A7179F" w:rsidRDefault="00A7179F" w:rsidP="00A7179F">
      <w:pPr>
        <w:jc w:val="both"/>
      </w:pPr>
      <w:r w:rsidRPr="001759D5">
        <w:t>Durch 100</w:t>
      </w:r>
      <w:r>
        <w:t xml:space="preserve"> </w:t>
      </w:r>
      <w:r w:rsidRPr="001759D5">
        <w:t>% „Made in Germany“ garantieren wir unseren Kunden zudem allerhöchste Standards bei den Themen Datenschutz, Cybersecurity und ethischer Verantwortung</w:t>
      </w:r>
      <w:r>
        <w:t>. Mit hoher</w:t>
      </w:r>
      <w:r w:rsidRPr="001759D5">
        <w:t xml:space="preserve"> Qualität und </w:t>
      </w:r>
      <w:r>
        <w:t>kurzen Lieferketten</w:t>
      </w:r>
      <w:r w:rsidRPr="001759D5">
        <w:t xml:space="preserve"> </w:t>
      </w:r>
      <w:r>
        <w:t xml:space="preserve">sorgen wir – </w:t>
      </w:r>
      <w:r w:rsidRPr="001759D5">
        <w:t>quasi nebenbei</w:t>
      </w:r>
      <w:r>
        <w:t xml:space="preserve"> – </w:t>
      </w:r>
      <w:r w:rsidRPr="001759D5">
        <w:t>auch noch für Nachhaltigkeit und Umweltschutz.</w:t>
      </w:r>
      <w:r>
        <w:t xml:space="preserve"> </w:t>
      </w:r>
      <w:r w:rsidRPr="001759D5">
        <w:t>In dem prominenten Gebäude direkt neben dem Regensburger Hauptbahnhof erfolgt deshalb nicht nur die gesamte Entwicklung</w:t>
      </w:r>
      <w:r>
        <w:t xml:space="preserve">, sondern auch </w:t>
      </w:r>
      <w:r w:rsidRPr="001759D5">
        <w:t>die komplette Fertigung der Produkte.</w:t>
      </w:r>
    </w:p>
    <w:p w14:paraId="7B7F2914" w14:textId="77777777" w:rsidR="00A7179F" w:rsidRDefault="00A7179F" w:rsidP="00A7179F">
      <w:pPr>
        <w:jc w:val="both"/>
      </w:pPr>
    </w:p>
    <w:p w14:paraId="5857E837" w14:textId="77777777" w:rsidR="00A7179F" w:rsidRDefault="00A7179F" w:rsidP="00A7179F">
      <w:pPr>
        <w:jc w:val="both"/>
      </w:pPr>
      <w:hyperlink r:id="rId13" w:history="1">
        <w:r w:rsidRPr="00C10AE7">
          <w:rPr>
            <w:rStyle w:val="Hyperlink"/>
          </w:rPr>
          <w:t>www.dallmeier.com</w:t>
        </w:r>
      </w:hyperlink>
    </w:p>
    <w:p w14:paraId="373605DA" w14:textId="158F8149" w:rsidR="00A069FF" w:rsidRPr="001C4CAB" w:rsidRDefault="00A7179F" w:rsidP="004C6784">
      <w:pPr>
        <w:jc w:val="both"/>
      </w:pPr>
      <w:hyperlink r:id="rId14" w:history="1">
        <w:r w:rsidRPr="00C10AE7">
          <w:rPr>
            <w:rStyle w:val="Hyperlink"/>
          </w:rPr>
          <w:t>www.panomera.com</w:t>
        </w:r>
      </w:hyperlink>
    </w:p>
    <w:sectPr w:rsidR="00A069FF" w:rsidRPr="001C4CAB"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76D6B" w14:textId="77777777" w:rsidR="00F45FAE" w:rsidRDefault="00F45FAE" w:rsidP="00164ED4">
      <w:r>
        <w:separator/>
      </w:r>
    </w:p>
  </w:endnote>
  <w:endnote w:type="continuationSeparator" w:id="0">
    <w:p w14:paraId="0C322EB0" w14:textId="77777777" w:rsidR="00F45FAE" w:rsidRDefault="00F45FAE"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14207E60" w:rsidR="00680068" w:rsidRPr="00922D2C" w:rsidRDefault="00680068" w:rsidP="00680068">
          <w:pPr>
            <w:rPr>
              <w:rFonts w:asciiTheme="minorHAnsi" w:hAnsiTheme="minorHAnsi" w:cstheme="minorHAnsi"/>
              <w:sz w:val="14"/>
              <w:szCs w:val="14"/>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00F4278E" w:rsidRPr="00BB5F03">
            <w:rPr>
              <w:rFonts w:asciiTheme="minorHAnsi" w:hAnsiTheme="minorHAnsi" w:cstheme="minorHAnsi"/>
              <w:sz w:val="14"/>
              <w:szCs w:val="14"/>
              <w:lang w:val="en-GB"/>
            </w:rPr>
            <w:t>Press</w:t>
          </w:r>
          <w:r w:rsidR="001C4CAB" w:rsidRPr="00BB5F03">
            <w:rPr>
              <w:rFonts w:asciiTheme="minorHAnsi" w:hAnsiTheme="minorHAnsi" w:cstheme="minorHAnsi"/>
              <w:sz w:val="14"/>
              <w:szCs w:val="14"/>
              <w:lang w:val="en-GB"/>
            </w:rPr>
            <w:t xml:space="preserve">estelle </w:t>
          </w:r>
          <w:r w:rsidRPr="00E90BED">
            <w:rPr>
              <w:rFonts w:cs="Arial"/>
              <w:spacing w:val="22"/>
              <w:sz w:val="14"/>
              <w:szCs w:val="14"/>
            </w:rPr>
            <w:sym w:font="Symbol" w:char="F0B7"/>
          </w:r>
          <w:r w:rsidR="004361DF" w:rsidRPr="00BB5F03">
            <w:rPr>
              <w:rFonts w:cs="Arial"/>
              <w:spacing w:val="22"/>
              <w:sz w:val="14"/>
              <w:szCs w:val="14"/>
              <w:lang w:val="en-GB"/>
            </w:rPr>
            <w:t xml:space="preserve"> </w:t>
          </w:r>
          <w:r w:rsidRPr="00BB5F03">
            <w:rPr>
              <w:rFonts w:asciiTheme="minorHAnsi" w:hAnsiTheme="minorHAnsi" w:cstheme="minorHAnsi"/>
              <w:sz w:val="14"/>
              <w:szCs w:val="14"/>
              <w:lang w:val="en-GB"/>
            </w:rPr>
            <w:t xml:space="preserve">Bahnhofstr. </w:t>
          </w:r>
          <w:r w:rsidRPr="00922D2C">
            <w:rPr>
              <w:rFonts w:asciiTheme="minorHAnsi" w:hAnsiTheme="minorHAnsi" w:cstheme="minorHAnsi"/>
              <w:sz w:val="14"/>
              <w:szCs w:val="14"/>
            </w:rPr>
            <w:t>16</w:t>
          </w:r>
          <w:r w:rsidR="00E90BED" w:rsidRPr="00922D2C">
            <w:rPr>
              <w:rFonts w:asciiTheme="minorHAnsi" w:hAnsiTheme="minorHAnsi" w:cstheme="minorHAnsi"/>
              <w:sz w:val="14"/>
              <w:szCs w:val="14"/>
            </w:rPr>
            <w:t xml:space="preserve"> </w:t>
          </w:r>
          <w:r w:rsidR="00154462"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93047 Regensburg</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4361DF" w:rsidRPr="00922D2C">
            <w:rPr>
              <w:rFonts w:cs="Arial"/>
              <w:spacing w:val="22"/>
              <w:sz w:val="14"/>
              <w:szCs w:val="14"/>
            </w:rPr>
            <w:t xml:space="preserve"> </w:t>
          </w:r>
          <w:r w:rsidR="00A22402" w:rsidRPr="00922D2C">
            <w:rPr>
              <w:rFonts w:asciiTheme="minorHAnsi" w:hAnsiTheme="minorHAnsi" w:cstheme="minorHAnsi"/>
              <w:sz w:val="14"/>
              <w:szCs w:val="14"/>
            </w:rPr>
            <w:t>Deutschland</w:t>
          </w:r>
        </w:p>
        <w:p w14:paraId="4077389B" w14:textId="65A04B0E" w:rsidR="00680068" w:rsidRPr="00922D2C" w:rsidRDefault="00680068" w:rsidP="00680068">
          <w:pPr>
            <w:rPr>
              <w:rFonts w:asciiTheme="minorHAnsi" w:hAnsiTheme="minorHAnsi" w:cstheme="minorHAnsi"/>
              <w:sz w:val="14"/>
              <w:szCs w:val="14"/>
            </w:rPr>
          </w:pPr>
          <w:r w:rsidRPr="00922D2C">
            <w:rPr>
              <w:rFonts w:asciiTheme="minorHAnsi" w:hAnsiTheme="minorHAnsi" w:cstheme="minorHAnsi"/>
              <w:sz w:val="14"/>
              <w:szCs w:val="14"/>
            </w:rPr>
            <w:t>Tel: +49 941 / 8700-0</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 xml:space="preserve">Fax: +49 941 / 8700-180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E</w:t>
          </w:r>
          <w:r w:rsidR="00F4278E" w:rsidRPr="00922D2C">
            <w:rPr>
              <w:rFonts w:asciiTheme="minorHAnsi" w:hAnsiTheme="minorHAnsi" w:cstheme="minorHAnsi"/>
              <w:sz w:val="14"/>
              <w:szCs w:val="14"/>
            </w:rPr>
            <w:t>m</w:t>
          </w:r>
          <w:r w:rsidRPr="00922D2C">
            <w:rPr>
              <w:rFonts w:asciiTheme="minorHAnsi" w:hAnsiTheme="minorHAnsi" w:cstheme="minorHAnsi"/>
              <w:sz w:val="14"/>
              <w:szCs w:val="14"/>
            </w:rPr>
            <w:t xml:space="preserve">ail: presse@dallmeier.com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E90BED" w:rsidRPr="00922D2C">
            <w:rPr>
              <w:rFonts w:cs="Arial"/>
              <w:spacing w:val="22"/>
              <w:sz w:val="14"/>
              <w:szCs w:val="14"/>
            </w:rPr>
            <w:t xml:space="preserve"> </w:t>
          </w:r>
          <w:r w:rsidRPr="00922D2C">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6944281A"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B17278">
            <w:rPr>
              <w:rFonts w:asciiTheme="minorHAnsi" w:hAnsiTheme="minorHAnsi" w:cstheme="minorHAnsi"/>
              <w:sz w:val="14"/>
              <w:szCs w:val="14"/>
            </w:rPr>
            <w:t>2</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B17278">
            <w:rPr>
              <w:rFonts w:asciiTheme="minorHAnsi" w:hAnsiTheme="minorHAnsi" w:cstheme="minorHAnsi"/>
              <w:sz w:val="14"/>
              <w:szCs w:val="14"/>
            </w:rPr>
            <w:t>5</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4FCA7" w14:textId="77777777" w:rsidR="00F45FAE" w:rsidRDefault="00F45FAE" w:rsidP="00164ED4">
      <w:r>
        <w:separator/>
      </w:r>
    </w:p>
  </w:footnote>
  <w:footnote w:type="continuationSeparator" w:id="0">
    <w:p w14:paraId="72405B43" w14:textId="77777777" w:rsidR="00F45FAE" w:rsidRDefault="00F45FAE"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5FFA2346" w14:textId="77777777" w:rsidR="00B175DD" w:rsidRDefault="00B175DD" w:rsidP="007071E9">
    <w:pPr>
      <w:pStyle w:val="Kopfzeile"/>
      <w:rPr>
        <w:b/>
      </w:rPr>
    </w:pPr>
  </w:p>
  <w:p w14:paraId="1A282B32" w14:textId="578B1D16" w:rsidR="00B175DD" w:rsidRPr="008C12E9" w:rsidRDefault="00B175DD" w:rsidP="008C12E9">
    <w:pPr>
      <w:pStyle w:val="Titel"/>
    </w:pPr>
    <w:r w:rsidRPr="008C12E9">
      <w:t xml:space="preserve">Dallmeier </w:t>
    </w:r>
    <w:r w:rsidR="00F4278E">
      <w:t>Press</w:t>
    </w:r>
    <w:r w:rsidR="001C4CAB">
      <w:t>emitteilung</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4"/>
  </w:num>
  <w:num w:numId="2" w16cid:durableId="1302540865">
    <w:abstractNumId w:val="2"/>
  </w:num>
  <w:num w:numId="3" w16cid:durableId="2136167939">
    <w:abstractNumId w:val="1"/>
  </w:num>
  <w:num w:numId="4" w16cid:durableId="1410077835">
    <w:abstractNumId w:val="0"/>
  </w:num>
  <w:num w:numId="5" w16cid:durableId="13480257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32BBD"/>
    <w:rsid w:val="00033693"/>
    <w:rsid w:val="00033893"/>
    <w:rsid w:val="00041BFF"/>
    <w:rsid w:val="000525D4"/>
    <w:rsid w:val="00065D48"/>
    <w:rsid w:val="00066B74"/>
    <w:rsid w:val="00083E16"/>
    <w:rsid w:val="000A2B36"/>
    <w:rsid w:val="000A6E12"/>
    <w:rsid w:val="000B680E"/>
    <w:rsid w:val="000D2681"/>
    <w:rsid w:val="000E0607"/>
    <w:rsid w:val="000E5181"/>
    <w:rsid w:val="000E5EA1"/>
    <w:rsid w:val="000F30F4"/>
    <w:rsid w:val="000F60F7"/>
    <w:rsid w:val="00110CF2"/>
    <w:rsid w:val="00114428"/>
    <w:rsid w:val="001258B7"/>
    <w:rsid w:val="001270C5"/>
    <w:rsid w:val="00130F11"/>
    <w:rsid w:val="00134B89"/>
    <w:rsid w:val="0013599B"/>
    <w:rsid w:val="00135E24"/>
    <w:rsid w:val="00140A70"/>
    <w:rsid w:val="00154462"/>
    <w:rsid w:val="00164ED4"/>
    <w:rsid w:val="00175509"/>
    <w:rsid w:val="00180E59"/>
    <w:rsid w:val="00190318"/>
    <w:rsid w:val="00192D0D"/>
    <w:rsid w:val="00194860"/>
    <w:rsid w:val="001A1E02"/>
    <w:rsid w:val="001B0611"/>
    <w:rsid w:val="001B3691"/>
    <w:rsid w:val="001B3B41"/>
    <w:rsid w:val="001C4CAB"/>
    <w:rsid w:val="001C7A31"/>
    <w:rsid w:val="001D3CBD"/>
    <w:rsid w:val="001E7903"/>
    <w:rsid w:val="00202A88"/>
    <w:rsid w:val="00205239"/>
    <w:rsid w:val="002155A8"/>
    <w:rsid w:val="0021577F"/>
    <w:rsid w:val="002360BD"/>
    <w:rsid w:val="00246A17"/>
    <w:rsid w:val="00251D7B"/>
    <w:rsid w:val="002675FE"/>
    <w:rsid w:val="002A1979"/>
    <w:rsid w:val="002A3362"/>
    <w:rsid w:val="002A4C3B"/>
    <w:rsid w:val="002B41B6"/>
    <w:rsid w:val="002C1188"/>
    <w:rsid w:val="002D1F4A"/>
    <w:rsid w:val="002F5ADB"/>
    <w:rsid w:val="003019AD"/>
    <w:rsid w:val="00306BF0"/>
    <w:rsid w:val="003429A3"/>
    <w:rsid w:val="00344F26"/>
    <w:rsid w:val="0035239C"/>
    <w:rsid w:val="00353B17"/>
    <w:rsid w:val="0035705E"/>
    <w:rsid w:val="003657C8"/>
    <w:rsid w:val="0037072A"/>
    <w:rsid w:val="003723DA"/>
    <w:rsid w:val="00374B69"/>
    <w:rsid w:val="00377BD0"/>
    <w:rsid w:val="00383277"/>
    <w:rsid w:val="00386315"/>
    <w:rsid w:val="00390227"/>
    <w:rsid w:val="003956FB"/>
    <w:rsid w:val="0039701C"/>
    <w:rsid w:val="003A5954"/>
    <w:rsid w:val="003B2BEA"/>
    <w:rsid w:val="003C74BF"/>
    <w:rsid w:val="003D4258"/>
    <w:rsid w:val="003E0076"/>
    <w:rsid w:val="003E327F"/>
    <w:rsid w:val="003F6876"/>
    <w:rsid w:val="00406192"/>
    <w:rsid w:val="004271C2"/>
    <w:rsid w:val="00431F28"/>
    <w:rsid w:val="00433C0C"/>
    <w:rsid w:val="004361DF"/>
    <w:rsid w:val="00470EBB"/>
    <w:rsid w:val="00481984"/>
    <w:rsid w:val="0049342A"/>
    <w:rsid w:val="004A2A22"/>
    <w:rsid w:val="004A6956"/>
    <w:rsid w:val="004B580A"/>
    <w:rsid w:val="004C3C2D"/>
    <w:rsid w:val="004C6784"/>
    <w:rsid w:val="004C77AC"/>
    <w:rsid w:val="004D44C9"/>
    <w:rsid w:val="004D6872"/>
    <w:rsid w:val="004D71B5"/>
    <w:rsid w:val="004E0470"/>
    <w:rsid w:val="004E3192"/>
    <w:rsid w:val="004F1EA5"/>
    <w:rsid w:val="00500D35"/>
    <w:rsid w:val="0051242F"/>
    <w:rsid w:val="00516785"/>
    <w:rsid w:val="005207E5"/>
    <w:rsid w:val="005269DC"/>
    <w:rsid w:val="00541327"/>
    <w:rsid w:val="00544FB0"/>
    <w:rsid w:val="00545535"/>
    <w:rsid w:val="00555CC5"/>
    <w:rsid w:val="0056440E"/>
    <w:rsid w:val="00564D06"/>
    <w:rsid w:val="0057243A"/>
    <w:rsid w:val="00574320"/>
    <w:rsid w:val="00575B52"/>
    <w:rsid w:val="00584272"/>
    <w:rsid w:val="00591B2E"/>
    <w:rsid w:val="005A3C5F"/>
    <w:rsid w:val="005B0267"/>
    <w:rsid w:val="005C27EE"/>
    <w:rsid w:val="005C28D3"/>
    <w:rsid w:val="005C7EFA"/>
    <w:rsid w:val="005E069C"/>
    <w:rsid w:val="005E1BBD"/>
    <w:rsid w:val="005F7349"/>
    <w:rsid w:val="005F7984"/>
    <w:rsid w:val="0060622C"/>
    <w:rsid w:val="00606A6B"/>
    <w:rsid w:val="00626765"/>
    <w:rsid w:val="0064108A"/>
    <w:rsid w:val="0066736A"/>
    <w:rsid w:val="00667936"/>
    <w:rsid w:val="00674552"/>
    <w:rsid w:val="00680068"/>
    <w:rsid w:val="006A020D"/>
    <w:rsid w:val="006A7FB9"/>
    <w:rsid w:val="006B0799"/>
    <w:rsid w:val="006B18B5"/>
    <w:rsid w:val="006B58A1"/>
    <w:rsid w:val="006E76A6"/>
    <w:rsid w:val="006F319F"/>
    <w:rsid w:val="006F4F70"/>
    <w:rsid w:val="007071E9"/>
    <w:rsid w:val="007154E1"/>
    <w:rsid w:val="0071797E"/>
    <w:rsid w:val="00717E19"/>
    <w:rsid w:val="00725A8F"/>
    <w:rsid w:val="00742FF3"/>
    <w:rsid w:val="00747D57"/>
    <w:rsid w:val="00763F41"/>
    <w:rsid w:val="007645FB"/>
    <w:rsid w:val="00791A46"/>
    <w:rsid w:val="007A0117"/>
    <w:rsid w:val="007B121E"/>
    <w:rsid w:val="007D3E8D"/>
    <w:rsid w:val="007D4263"/>
    <w:rsid w:val="007E5E23"/>
    <w:rsid w:val="007F5B9D"/>
    <w:rsid w:val="00807568"/>
    <w:rsid w:val="008163A7"/>
    <w:rsid w:val="008211EB"/>
    <w:rsid w:val="00825D9B"/>
    <w:rsid w:val="0083440D"/>
    <w:rsid w:val="00835583"/>
    <w:rsid w:val="00840CEE"/>
    <w:rsid w:val="00841CA0"/>
    <w:rsid w:val="00853A61"/>
    <w:rsid w:val="00875223"/>
    <w:rsid w:val="00882394"/>
    <w:rsid w:val="008927FF"/>
    <w:rsid w:val="00892B7A"/>
    <w:rsid w:val="008A02BA"/>
    <w:rsid w:val="008C12E9"/>
    <w:rsid w:val="008E13CC"/>
    <w:rsid w:val="008F3749"/>
    <w:rsid w:val="008F4A8B"/>
    <w:rsid w:val="008F6A84"/>
    <w:rsid w:val="00920D89"/>
    <w:rsid w:val="00922945"/>
    <w:rsid w:val="00922D2C"/>
    <w:rsid w:val="00956FF0"/>
    <w:rsid w:val="0096439C"/>
    <w:rsid w:val="00984459"/>
    <w:rsid w:val="00993D90"/>
    <w:rsid w:val="0099440B"/>
    <w:rsid w:val="00996839"/>
    <w:rsid w:val="00996D01"/>
    <w:rsid w:val="009C30CF"/>
    <w:rsid w:val="009C529C"/>
    <w:rsid w:val="009C796A"/>
    <w:rsid w:val="009D7433"/>
    <w:rsid w:val="009F297F"/>
    <w:rsid w:val="009F3BFA"/>
    <w:rsid w:val="00A069FF"/>
    <w:rsid w:val="00A06B41"/>
    <w:rsid w:val="00A1475D"/>
    <w:rsid w:val="00A16645"/>
    <w:rsid w:val="00A2113E"/>
    <w:rsid w:val="00A22402"/>
    <w:rsid w:val="00A277D5"/>
    <w:rsid w:val="00A456B3"/>
    <w:rsid w:val="00A47EB9"/>
    <w:rsid w:val="00A52D09"/>
    <w:rsid w:val="00A6208F"/>
    <w:rsid w:val="00A65B1E"/>
    <w:rsid w:val="00A70793"/>
    <w:rsid w:val="00A7179F"/>
    <w:rsid w:val="00A779C6"/>
    <w:rsid w:val="00A77F91"/>
    <w:rsid w:val="00A8770A"/>
    <w:rsid w:val="00AB248C"/>
    <w:rsid w:val="00AB33B1"/>
    <w:rsid w:val="00AB5A43"/>
    <w:rsid w:val="00AB78D2"/>
    <w:rsid w:val="00AC35C1"/>
    <w:rsid w:val="00AC37AD"/>
    <w:rsid w:val="00AD71D8"/>
    <w:rsid w:val="00AF2EFC"/>
    <w:rsid w:val="00AF7708"/>
    <w:rsid w:val="00B17278"/>
    <w:rsid w:val="00B175DD"/>
    <w:rsid w:val="00B24DB6"/>
    <w:rsid w:val="00B661BC"/>
    <w:rsid w:val="00B824EB"/>
    <w:rsid w:val="00B85AC1"/>
    <w:rsid w:val="00BB4453"/>
    <w:rsid w:val="00BB5F03"/>
    <w:rsid w:val="00BC0065"/>
    <w:rsid w:val="00BC147E"/>
    <w:rsid w:val="00BC5F1E"/>
    <w:rsid w:val="00BD0D6C"/>
    <w:rsid w:val="00BE7F3C"/>
    <w:rsid w:val="00BF0E93"/>
    <w:rsid w:val="00BF789B"/>
    <w:rsid w:val="00C0286E"/>
    <w:rsid w:val="00C142E7"/>
    <w:rsid w:val="00C21B5E"/>
    <w:rsid w:val="00C27E29"/>
    <w:rsid w:val="00C47E1B"/>
    <w:rsid w:val="00C60C36"/>
    <w:rsid w:val="00C610CF"/>
    <w:rsid w:val="00C70002"/>
    <w:rsid w:val="00C91525"/>
    <w:rsid w:val="00C9219C"/>
    <w:rsid w:val="00CA1D90"/>
    <w:rsid w:val="00CB3519"/>
    <w:rsid w:val="00CB3E2C"/>
    <w:rsid w:val="00CD3791"/>
    <w:rsid w:val="00CE0BF7"/>
    <w:rsid w:val="00CE7DE5"/>
    <w:rsid w:val="00CF7EC0"/>
    <w:rsid w:val="00D02086"/>
    <w:rsid w:val="00D02756"/>
    <w:rsid w:val="00D072DD"/>
    <w:rsid w:val="00D11296"/>
    <w:rsid w:val="00D27076"/>
    <w:rsid w:val="00D4041A"/>
    <w:rsid w:val="00D5381B"/>
    <w:rsid w:val="00D66CA8"/>
    <w:rsid w:val="00D76BE9"/>
    <w:rsid w:val="00D8647D"/>
    <w:rsid w:val="00D91B88"/>
    <w:rsid w:val="00DC2962"/>
    <w:rsid w:val="00DC4F7A"/>
    <w:rsid w:val="00DD6FCC"/>
    <w:rsid w:val="00DF3FE8"/>
    <w:rsid w:val="00E0550D"/>
    <w:rsid w:val="00E07DD6"/>
    <w:rsid w:val="00E11572"/>
    <w:rsid w:val="00E12264"/>
    <w:rsid w:val="00E342B4"/>
    <w:rsid w:val="00E37120"/>
    <w:rsid w:val="00E63A92"/>
    <w:rsid w:val="00E83DD9"/>
    <w:rsid w:val="00E87C51"/>
    <w:rsid w:val="00E90BED"/>
    <w:rsid w:val="00EC7EB6"/>
    <w:rsid w:val="00ED36E2"/>
    <w:rsid w:val="00EE0E20"/>
    <w:rsid w:val="00F0791F"/>
    <w:rsid w:val="00F11C27"/>
    <w:rsid w:val="00F15264"/>
    <w:rsid w:val="00F2437D"/>
    <w:rsid w:val="00F2600E"/>
    <w:rsid w:val="00F26CBB"/>
    <w:rsid w:val="00F26F14"/>
    <w:rsid w:val="00F346E4"/>
    <w:rsid w:val="00F4278E"/>
    <w:rsid w:val="00F45FAE"/>
    <w:rsid w:val="00F461F3"/>
    <w:rsid w:val="00F4675A"/>
    <w:rsid w:val="00F51ACA"/>
    <w:rsid w:val="00F62065"/>
    <w:rsid w:val="00F7020B"/>
    <w:rsid w:val="00F73048"/>
    <w:rsid w:val="00F73747"/>
    <w:rsid w:val="00F76863"/>
    <w:rsid w:val="00F905B2"/>
    <w:rsid w:val="00F969FB"/>
    <w:rsid w:val="00FA106B"/>
    <w:rsid w:val="00FA5CBD"/>
    <w:rsid w:val="00FB20C2"/>
    <w:rsid w:val="00FD4C63"/>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666592">
      <w:bodyDiv w:val="1"/>
      <w:marLeft w:val="0"/>
      <w:marRight w:val="0"/>
      <w:marTop w:val="0"/>
      <w:marBottom w:val="0"/>
      <w:divBdr>
        <w:top w:val="none" w:sz="0" w:space="0" w:color="auto"/>
        <w:left w:val="none" w:sz="0" w:space="0" w:color="auto"/>
        <w:bottom w:val="none" w:sz="0" w:space="0" w:color="auto"/>
        <w:right w:val="none" w:sz="0" w:space="0" w:color="auto"/>
      </w:divBdr>
    </w:div>
    <w:div w:id="271714275">
      <w:bodyDiv w:val="1"/>
      <w:marLeft w:val="0"/>
      <w:marRight w:val="0"/>
      <w:marTop w:val="0"/>
      <w:marBottom w:val="0"/>
      <w:divBdr>
        <w:top w:val="none" w:sz="0" w:space="0" w:color="auto"/>
        <w:left w:val="none" w:sz="0" w:space="0" w:color="auto"/>
        <w:bottom w:val="none" w:sz="0" w:space="0" w:color="auto"/>
        <w:right w:val="none" w:sz="0" w:space="0" w:color="auto"/>
      </w:divBdr>
    </w:div>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504394530">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94395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gameprotection.com/"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de/loesungen/casin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produkte/software/hemispher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de/loesungen/casino" TargetMode="External"/><Relationship Id="rId4" Type="http://schemas.openxmlformats.org/officeDocument/2006/relationships/settings" Target="settings.xml"/><Relationship Id="rId9" Type="http://schemas.openxmlformats.org/officeDocument/2006/relationships/hyperlink" Target="https://www.dallmeier.com/de/produkte/domera-kameras/picoline-kameras?mtm_campaign=pico-launch-24&amp;mtm_medium=pr-eshot&amp;mtm_source=eurosecurity"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790</Words>
  <Characters>4981</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36</cp:revision>
  <cp:lastPrinted>2018-01-17T16:18:00Z</cp:lastPrinted>
  <dcterms:created xsi:type="dcterms:W3CDTF">2024-01-03T10:35:00Z</dcterms:created>
  <dcterms:modified xsi:type="dcterms:W3CDTF">2025-02-26T07:44:00Z</dcterms:modified>
</cp:coreProperties>
</file>