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0B3EC" w14:textId="77777777" w:rsidR="002758D9" w:rsidRPr="00C02753" w:rsidRDefault="002758D9" w:rsidP="003E0A23">
      <w:pPr>
        <w:pStyle w:val="berschrift3"/>
      </w:pPr>
      <w:bookmarkStart w:id="0" w:name="_Hlk152678913"/>
    </w:p>
    <w:p w14:paraId="0A627A82" w14:textId="3DBE9E0D" w:rsidR="003E0A23" w:rsidRPr="00C02753" w:rsidRDefault="00FD2A10" w:rsidP="003E0A23">
      <w:pPr>
        <w:pStyle w:val="berschrift3"/>
      </w:pPr>
      <w:bookmarkStart w:id="1" w:name="_Hlk169170469"/>
      <w:r w:rsidRPr="00C02753">
        <w:t>Präzise Zählung von Personen und Fahrzeugen in größeren Ansammlungen</w:t>
      </w:r>
    </w:p>
    <w:p w14:paraId="62C75776" w14:textId="188A17FC" w:rsidR="00A16645" w:rsidRPr="00C02753" w:rsidRDefault="00FD2A10" w:rsidP="0015390E">
      <w:pPr>
        <w:pStyle w:val="berschrift1"/>
      </w:pPr>
      <w:r w:rsidRPr="00C02753">
        <w:t xml:space="preserve">Die neue AI High Resolution </w:t>
      </w:r>
      <w:proofErr w:type="spellStart"/>
      <w:r w:rsidRPr="00C02753">
        <w:t>Counting</w:t>
      </w:r>
      <w:proofErr w:type="spellEnd"/>
      <w:r w:rsidRPr="00C02753">
        <w:t xml:space="preserve"> App von Dallmeier</w:t>
      </w:r>
    </w:p>
    <w:bookmarkEnd w:id="0"/>
    <w:p w14:paraId="0FF83079" w14:textId="77777777" w:rsidR="0015390E" w:rsidRPr="00C02753" w:rsidRDefault="0015390E" w:rsidP="00742FF3">
      <w:pPr>
        <w:tabs>
          <w:tab w:val="left" w:pos="4110"/>
        </w:tabs>
        <w:rPr>
          <w:rFonts w:asciiTheme="minorHAnsi" w:hAnsiTheme="minorHAnsi" w:cstheme="minorHAnsi"/>
        </w:rPr>
      </w:pPr>
    </w:p>
    <w:p w14:paraId="112459BB" w14:textId="1F8845DB" w:rsidR="007773B9" w:rsidRPr="00C02753" w:rsidRDefault="00D61B4D" w:rsidP="00941196">
      <w:pPr>
        <w:tabs>
          <w:tab w:val="left" w:pos="4110"/>
        </w:tabs>
        <w:jc w:val="both"/>
        <w:rPr>
          <w:rFonts w:asciiTheme="minorHAnsi" w:hAnsiTheme="minorHAnsi" w:cstheme="minorHAnsi"/>
          <w:b/>
        </w:rPr>
      </w:pPr>
      <w:r w:rsidRPr="00C02753">
        <w:rPr>
          <w:rFonts w:asciiTheme="minorHAnsi" w:hAnsiTheme="minorHAnsi" w:cstheme="minorHAnsi"/>
          <w:b/>
        </w:rPr>
        <w:t>Regensburg,</w:t>
      </w:r>
      <w:r w:rsidR="009F2E8A" w:rsidRPr="00C02753">
        <w:rPr>
          <w:rFonts w:asciiTheme="minorHAnsi" w:hAnsiTheme="minorHAnsi" w:cstheme="minorHAnsi"/>
          <w:b/>
        </w:rPr>
        <w:t xml:space="preserve"> 29. </w:t>
      </w:r>
      <w:r w:rsidR="00307F0E" w:rsidRPr="00C02753">
        <w:rPr>
          <w:rFonts w:asciiTheme="minorHAnsi" w:hAnsiTheme="minorHAnsi" w:cstheme="minorHAnsi"/>
          <w:b/>
        </w:rPr>
        <w:t>Januar 2025 –</w:t>
      </w:r>
      <w:r w:rsidR="009F2E8A" w:rsidRPr="00C02753">
        <w:rPr>
          <w:rFonts w:asciiTheme="minorHAnsi" w:hAnsiTheme="minorHAnsi" w:cstheme="minorHAnsi"/>
          <w:b/>
        </w:rPr>
        <w:t xml:space="preserve"> </w:t>
      </w:r>
      <w:r w:rsidR="007773B9" w:rsidRPr="00C02753">
        <w:rPr>
          <w:rFonts w:asciiTheme="minorHAnsi" w:hAnsiTheme="minorHAnsi" w:cstheme="minorHAnsi"/>
          <w:b/>
        </w:rPr>
        <w:t xml:space="preserve">Die neue Dallmeier AI High Resolution </w:t>
      </w:r>
      <w:proofErr w:type="spellStart"/>
      <w:r w:rsidR="007773B9" w:rsidRPr="00C02753">
        <w:rPr>
          <w:rFonts w:asciiTheme="minorHAnsi" w:hAnsiTheme="minorHAnsi" w:cstheme="minorHAnsi"/>
          <w:b/>
        </w:rPr>
        <w:t>Counting</w:t>
      </w:r>
      <w:proofErr w:type="spellEnd"/>
      <w:r w:rsidR="007773B9" w:rsidRPr="00C02753">
        <w:rPr>
          <w:rFonts w:asciiTheme="minorHAnsi" w:hAnsiTheme="minorHAnsi" w:cstheme="minorHAnsi"/>
          <w:b/>
        </w:rPr>
        <w:t xml:space="preserve"> App ermöglicht eine präzise Zählun</w:t>
      </w:r>
      <w:r w:rsidR="00C51362" w:rsidRPr="00C02753">
        <w:rPr>
          <w:rFonts w:asciiTheme="minorHAnsi" w:hAnsiTheme="minorHAnsi" w:cstheme="minorHAnsi"/>
          <w:b/>
        </w:rPr>
        <w:t xml:space="preserve">g </w:t>
      </w:r>
      <w:r w:rsidR="007773B9" w:rsidRPr="00C02753">
        <w:rPr>
          <w:rFonts w:asciiTheme="minorHAnsi" w:hAnsiTheme="minorHAnsi" w:cstheme="minorHAnsi"/>
          <w:b/>
        </w:rPr>
        <w:t xml:space="preserve">selbst bei einer hohen Anzahl </w:t>
      </w:r>
      <w:r w:rsidR="00EA1759" w:rsidRPr="00C02753">
        <w:rPr>
          <w:rFonts w:asciiTheme="minorHAnsi" w:hAnsiTheme="minorHAnsi" w:cstheme="minorHAnsi"/>
          <w:b/>
        </w:rPr>
        <w:t>an</w:t>
      </w:r>
      <w:r w:rsidR="007773B9" w:rsidRPr="00C02753">
        <w:rPr>
          <w:rFonts w:asciiTheme="minorHAnsi" w:hAnsiTheme="minorHAnsi" w:cstheme="minorHAnsi"/>
          <w:b/>
        </w:rPr>
        <w:t xml:space="preserve"> Personen und Fahrzeugen im Analysebereich. Die App erlaubt das Festlegen mehrerer Zählzonen, das Einstellen des Zählintervalls und die Definition von Grenzwerten, die bei Über- oder Unterschreitung eine Meldung an die Client-Software auslösen.</w:t>
      </w:r>
    </w:p>
    <w:p w14:paraId="71822B3E" w14:textId="77777777" w:rsidR="00941196" w:rsidRPr="00C02753" w:rsidRDefault="00941196" w:rsidP="00941196">
      <w:pPr>
        <w:tabs>
          <w:tab w:val="left" w:pos="4110"/>
        </w:tabs>
        <w:jc w:val="both"/>
        <w:rPr>
          <w:rFonts w:asciiTheme="minorHAnsi" w:hAnsiTheme="minorHAnsi" w:cstheme="minorHAnsi"/>
          <w:b/>
        </w:rPr>
      </w:pPr>
    </w:p>
    <w:p w14:paraId="6C4FE016" w14:textId="502EC302" w:rsidR="00941196" w:rsidRPr="00C02753" w:rsidRDefault="00941196" w:rsidP="00307F0E">
      <w:pPr>
        <w:tabs>
          <w:tab w:val="left" w:pos="4110"/>
        </w:tabs>
        <w:jc w:val="both"/>
        <w:rPr>
          <w:rFonts w:asciiTheme="minorHAnsi" w:hAnsiTheme="minorHAnsi" w:cstheme="minorHAnsi"/>
          <w:bCs/>
        </w:rPr>
      </w:pPr>
      <w:r w:rsidRPr="00C02753">
        <w:rPr>
          <w:rFonts w:asciiTheme="minorHAnsi" w:hAnsiTheme="minorHAnsi" w:cstheme="minorHAnsi"/>
          <w:bCs/>
        </w:rPr>
        <w:t>Typische Anwendungsfälle</w:t>
      </w:r>
      <w:r w:rsidR="00051538" w:rsidRPr="00C02753">
        <w:rPr>
          <w:rFonts w:asciiTheme="minorHAnsi" w:hAnsiTheme="minorHAnsi" w:cstheme="minorHAnsi"/>
          <w:bCs/>
        </w:rPr>
        <w:t xml:space="preserve"> der Dallmeier AI High Resolution </w:t>
      </w:r>
      <w:proofErr w:type="spellStart"/>
      <w:r w:rsidR="00051538" w:rsidRPr="00C02753">
        <w:rPr>
          <w:rFonts w:asciiTheme="minorHAnsi" w:hAnsiTheme="minorHAnsi" w:cstheme="minorHAnsi"/>
          <w:bCs/>
        </w:rPr>
        <w:t>Counting</w:t>
      </w:r>
      <w:proofErr w:type="spellEnd"/>
      <w:r w:rsidR="00051538" w:rsidRPr="00C02753">
        <w:rPr>
          <w:rFonts w:asciiTheme="minorHAnsi" w:hAnsiTheme="minorHAnsi" w:cstheme="minorHAnsi"/>
          <w:bCs/>
        </w:rPr>
        <w:t xml:space="preserve"> App</w:t>
      </w:r>
      <w:r w:rsidRPr="00C02753">
        <w:rPr>
          <w:rFonts w:asciiTheme="minorHAnsi" w:hAnsiTheme="minorHAnsi" w:cstheme="minorHAnsi"/>
          <w:bCs/>
        </w:rPr>
        <w:t xml:space="preserve"> sind die Zählung von Personen in Wartebereichen von Flughäfen oder von Fahrzeugen auf großen Parkplätzen. </w:t>
      </w:r>
      <w:r w:rsidR="00F04479" w:rsidRPr="00C02753">
        <w:rPr>
          <w:rFonts w:asciiTheme="minorHAnsi" w:hAnsiTheme="minorHAnsi" w:cstheme="minorHAnsi"/>
          <w:bCs/>
        </w:rPr>
        <w:t>Je nach Kameramodell</w:t>
      </w:r>
      <w:r w:rsidRPr="00C02753">
        <w:rPr>
          <w:rFonts w:asciiTheme="minorHAnsi" w:hAnsiTheme="minorHAnsi" w:cstheme="minorHAnsi"/>
          <w:bCs/>
        </w:rPr>
        <w:t xml:space="preserve"> können </w:t>
      </w:r>
      <w:r w:rsidR="00D944A8" w:rsidRPr="00C02753">
        <w:rPr>
          <w:rFonts w:asciiTheme="minorHAnsi" w:hAnsiTheme="minorHAnsi" w:cstheme="minorHAnsi"/>
          <w:bCs/>
        </w:rPr>
        <w:t>zwischen 500 und</w:t>
      </w:r>
      <w:r w:rsidRPr="00C02753">
        <w:rPr>
          <w:rFonts w:asciiTheme="minorHAnsi" w:hAnsiTheme="minorHAnsi" w:cstheme="minorHAnsi"/>
          <w:bCs/>
        </w:rPr>
        <w:t xml:space="preserve"> 4000 Objekte zuverlässig</w:t>
      </w:r>
      <w:r w:rsidR="0059679F" w:rsidRPr="00C02753">
        <w:rPr>
          <w:rFonts w:asciiTheme="minorHAnsi" w:hAnsiTheme="minorHAnsi" w:cstheme="minorHAnsi"/>
          <w:bCs/>
        </w:rPr>
        <w:t xml:space="preserve"> erfasst und klassifiziert werden.</w:t>
      </w:r>
      <w:r w:rsidRPr="00C02753">
        <w:rPr>
          <w:rFonts w:asciiTheme="minorHAnsi" w:hAnsiTheme="minorHAnsi" w:cstheme="minorHAnsi"/>
          <w:bCs/>
        </w:rPr>
        <w:t xml:space="preserve"> </w:t>
      </w:r>
      <w:r w:rsidR="0059679F" w:rsidRPr="00C02753">
        <w:rPr>
          <w:rFonts w:asciiTheme="minorHAnsi" w:hAnsiTheme="minorHAnsi" w:cstheme="minorHAnsi"/>
          <w:bCs/>
        </w:rPr>
        <w:t xml:space="preserve"> </w:t>
      </w:r>
    </w:p>
    <w:p w14:paraId="2A185C3F" w14:textId="77777777" w:rsidR="00AA2625" w:rsidRPr="00C02753" w:rsidRDefault="00AA2625" w:rsidP="00307F0E">
      <w:pPr>
        <w:tabs>
          <w:tab w:val="left" w:pos="4110"/>
        </w:tabs>
        <w:jc w:val="both"/>
        <w:rPr>
          <w:rFonts w:asciiTheme="minorHAnsi" w:hAnsiTheme="minorHAnsi" w:cstheme="minorHAnsi"/>
          <w:b/>
        </w:rPr>
      </w:pPr>
    </w:p>
    <w:p w14:paraId="6AA67924" w14:textId="77F196B0" w:rsidR="00AA2625" w:rsidRPr="00C02753" w:rsidRDefault="007946FE" w:rsidP="00307F0E">
      <w:pPr>
        <w:tabs>
          <w:tab w:val="left" w:pos="4110"/>
        </w:tabs>
        <w:jc w:val="both"/>
        <w:rPr>
          <w:rFonts w:asciiTheme="minorHAnsi" w:hAnsiTheme="minorHAnsi" w:cstheme="minorHAnsi"/>
          <w:b/>
        </w:rPr>
      </w:pPr>
      <w:r w:rsidRPr="00C02753">
        <w:rPr>
          <w:rFonts w:asciiTheme="minorHAnsi" w:hAnsiTheme="minorHAnsi" w:cstheme="minorHAnsi"/>
          <w:b/>
        </w:rPr>
        <w:t>Optimiert für eine hohe Anzahl von Objekten</w:t>
      </w:r>
    </w:p>
    <w:p w14:paraId="4B1C4A61" w14:textId="0C1D26A1" w:rsidR="00AA2625" w:rsidRPr="00C02753" w:rsidRDefault="007946FE" w:rsidP="00307F0E">
      <w:pPr>
        <w:tabs>
          <w:tab w:val="left" w:pos="4110"/>
        </w:tabs>
        <w:jc w:val="both"/>
        <w:rPr>
          <w:rFonts w:asciiTheme="minorHAnsi" w:hAnsiTheme="minorHAnsi" w:cstheme="minorHAnsi"/>
          <w:bCs/>
        </w:rPr>
      </w:pPr>
      <w:r w:rsidRPr="00C02753">
        <w:rPr>
          <w:rFonts w:asciiTheme="minorHAnsi" w:hAnsiTheme="minorHAnsi" w:cstheme="minorHAnsi"/>
          <w:bCs/>
        </w:rPr>
        <w:t xml:space="preserve">Das neuronale Netz analysiert das Gesamtbild in einem einstellbaren Intervall, das zwischen 5 und 60 Sekunden dauern kann. Dabei legten die Experten von Dallmeier bei der Entwicklung des </w:t>
      </w:r>
      <w:r w:rsidR="00E951D3" w:rsidRPr="00C02753">
        <w:rPr>
          <w:rFonts w:asciiTheme="minorHAnsi" w:hAnsiTheme="minorHAnsi" w:cstheme="minorHAnsi"/>
          <w:bCs/>
        </w:rPr>
        <w:t>neuronale</w:t>
      </w:r>
      <w:r w:rsidRPr="00C02753">
        <w:rPr>
          <w:rFonts w:asciiTheme="minorHAnsi" w:hAnsiTheme="minorHAnsi" w:cstheme="minorHAnsi"/>
          <w:bCs/>
        </w:rPr>
        <w:t>n</w:t>
      </w:r>
      <w:r w:rsidR="00E951D3" w:rsidRPr="00C02753">
        <w:rPr>
          <w:rFonts w:asciiTheme="minorHAnsi" w:hAnsiTheme="minorHAnsi" w:cstheme="minorHAnsi"/>
          <w:bCs/>
        </w:rPr>
        <w:t xml:space="preserve"> AI High Resolution </w:t>
      </w:r>
      <w:proofErr w:type="spellStart"/>
      <w:r w:rsidR="00E951D3" w:rsidRPr="00C02753">
        <w:rPr>
          <w:rFonts w:asciiTheme="minorHAnsi" w:hAnsiTheme="minorHAnsi" w:cstheme="minorHAnsi"/>
          <w:bCs/>
        </w:rPr>
        <w:t>Counting</w:t>
      </w:r>
      <w:proofErr w:type="spellEnd"/>
      <w:r w:rsidRPr="00C02753">
        <w:rPr>
          <w:rFonts w:asciiTheme="minorHAnsi" w:hAnsiTheme="minorHAnsi" w:cstheme="minorHAnsi"/>
          <w:bCs/>
        </w:rPr>
        <w:t>-</w:t>
      </w:r>
      <w:r w:rsidR="00E951D3" w:rsidRPr="00C02753">
        <w:rPr>
          <w:rFonts w:asciiTheme="minorHAnsi" w:hAnsiTheme="minorHAnsi" w:cstheme="minorHAnsi"/>
          <w:bCs/>
        </w:rPr>
        <w:t>Netz</w:t>
      </w:r>
      <w:r w:rsidR="00C02753" w:rsidRPr="00C02753">
        <w:rPr>
          <w:rFonts w:asciiTheme="minorHAnsi" w:hAnsiTheme="minorHAnsi" w:cstheme="minorHAnsi"/>
          <w:bCs/>
        </w:rPr>
        <w:t>es</w:t>
      </w:r>
      <w:r w:rsidR="00E951D3" w:rsidRPr="00C02753">
        <w:rPr>
          <w:rFonts w:asciiTheme="minorHAnsi" w:hAnsiTheme="minorHAnsi" w:cstheme="minorHAnsi"/>
          <w:bCs/>
        </w:rPr>
        <w:t xml:space="preserve"> </w:t>
      </w:r>
      <w:r w:rsidRPr="00C02753">
        <w:rPr>
          <w:rFonts w:asciiTheme="minorHAnsi" w:hAnsiTheme="minorHAnsi" w:cstheme="minorHAnsi"/>
          <w:bCs/>
        </w:rPr>
        <w:t xml:space="preserve">besonderen Wert auf </w:t>
      </w:r>
      <w:r w:rsidR="00E951D3" w:rsidRPr="00C02753">
        <w:rPr>
          <w:rFonts w:asciiTheme="minorHAnsi" w:hAnsiTheme="minorHAnsi" w:cstheme="minorHAnsi"/>
          <w:bCs/>
        </w:rPr>
        <w:t xml:space="preserve">die Objektklassifikation von </w:t>
      </w:r>
      <w:r w:rsidRPr="00C02753">
        <w:rPr>
          <w:rFonts w:asciiTheme="minorHAnsi" w:hAnsiTheme="minorHAnsi" w:cstheme="minorHAnsi"/>
          <w:bCs/>
        </w:rPr>
        <w:t xml:space="preserve">in hoher Anzahl auftretenden Objekten wie </w:t>
      </w:r>
      <w:r w:rsidR="00E951D3" w:rsidRPr="00C02753">
        <w:rPr>
          <w:rFonts w:asciiTheme="minorHAnsi" w:hAnsiTheme="minorHAnsi" w:cstheme="minorHAnsi"/>
          <w:bCs/>
        </w:rPr>
        <w:t>Personen und Fahrzeuge</w:t>
      </w:r>
      <w:r w:rsidR="007B009F" w:rsidRPr="00C02753">
        <w:rPr>
          <w:rFonts w:asciiTheme="minorHAnsi" w:hAnsiTheme="minorHAnsi" w:cstheme="minorHAnsi"/>
          <w:bCs/>
        </w:rPr>
        <w:t>n</w:t>
      </w:r>
      <w:r w:rsidRPr="00C02753">
        <w:rPr>
          <w:rFonts w:asciiTheme="minorHAnsi" w:hAnsiTheme="minorHAnsi" w:cstheme="minorHAnsi"/>
          <w:bCs/>
        </w:rPr>
        <w:t>.</w:t>
      </w:r>
    </w:p>
    <w:p w14:paraId="2FCBE0C2" w14:textId="77777777" w:rsidR="00E951D3" w:rsidRPr="00C02753" w:rsidRDefault="00E951D3" w:rsidP="00307F0E">
      <w:pPr>
        <w:tabs>
          <w:tab w:val="left" w:pos="4110"/>
        </w:tabs>
        <w:jc w:val="both"/>
        <w:rPr>
          <w:rFonts w:asciiTheme="minorHAnsi" w:hAnsiTheme="minorHAnsi" w:cstheme="minorHAnsi"/>
          <w:bCs/>
        </w:rPr>
      </w:pPr>
    </w:p>
    <w:p w14:paraId="7E9A27C5" w14:textId="32AE53AA" w:rsidR="00270530" w:rsidRPr="00C02753" w:rsidRDefault="007946FE" w:rsidP="00307F0E">
      <w:pPr>
        <w:tabs>
          <w:tab w:val="left" w:pos="4110"/>
        </w:tabs>
        <w:jc w:val="both"/>
        <w:rPr>
          <w:rFonts w:asciiTheme="minorHAnsi" w:hAnsiTheme="minorHAnsi" w:cstheme="minorHAnsi"/>
          <w:b/>
        </w:rPr>
      </w:pPr>
      <w:r w:rsidRPr="00C02753">
        <w:rPr>
          <w:rFonts w:asciiTheme="minorHAnsi" w:hAnsiTheme="minorHAnsi" w:cstheme="minorHAnsi"/>
          <w:b/>
        </w:rPr>
        <w:t>Mehrere Zählzonen und Darstellung von Füllständen</w:t>
      </w:r>
    </w:p>
    <w:p w14:paraId="16C9D75A" w14:textId="5EDF3FA2" w:rsidR="00270530" w:rsidRPr="00C02753" w:rsidRDefault="00270530" w:rsidP="00307F0E">
      <w:pPr>
        <w:tabs>
          <w:tab w:val="left" w:pos="4110"/>
        </w:tabs>
        <w:jc w:val="both"/>
        <w:rPr>
          <w:rFonts w:asciiTheme="minorHAnsi" w:hAnsiTheme="minorHAnsi" w:cstheme="minorHAnsi"/>
          <w:bCs/>
        </w:rPr>
      </w:pPr>
      <w:r w:rsidRPr="00C02753">
        <w:rPr>
          <w:rFonts w:asciiTheme="minorHAnsi" w:hAnsiTheme="minorHAnsi" w:cstheme="minorHAnsi"/>
          <w:bCs/>
        </w:rPr>
        <w:t xml:space="preserve">Die AI High Resolution </w:t>
      </w:r>
      <w:proofErr w:type="spellStart"/>
      <w:r w:rsidRPr="00C02753">
        <w:rPr>
          <w:rFonts w:asciiTheme="minorHAnsi" w:hAnsiTheme="minorHAnsi" w:cstheme="minorHAnsi"/>
          <w:bCs/>
        </w:rPr>
        <w:t>Counting</w:t>
      </w:r>
      <w:proofErr w:type="spellEnd"/>
      <w:r w:rsidRPr="00C02753">
        <w:rPr>
          <w:rFonts w:asciiTheme="minorHAnsi" w:hAnsiTheme="minorHAnsi" w:cstheme="minorHAnsi"/>
          <w:bCs/>
        </w:rPr>
        <w:t xml:space="preserve"> App und das zugehörige neuronale Netz sind mit allen </w:t>
      </w:r>
      <w:hyperlink r:id="rId8" w:history="1">
        <w:proofErr w:type="spellStart"/>
        <w:r w:rsidRPr="00C02753">
          <w:rPr>
            <w:rStyle w:val="Hyperlink"/>
            <w:rFonts w:asciiTheme="minorHAnsi" w:hAnsiTheme="minorHAnsi" w:cstheme="minorHAnsi"/>
            <w:bCs/>
          </w:rPr>
          <w:t>Domera</w:t>
        </w:r>
        <w:proofErr w:type="spellEnd"/>
        <w:r w:rsidRPr="00C02753">
          <w:rPr>
            <w:rStyle w:val="Hyperlink"/>
            <w:rFonts w:asciiTheme="minorHAnsi" w:hAnsiTheme="minorHAnsi" w:cstheme="minorHAnsi"/>
            <w:bCs/>
          </w:rPr>
          <w:t>® Kameras</w:t>
        </w:r>
      </w:hyperlink>
      <w:r w:rsidRPr="00C02753">
        <w:rPr>
          <w:rFonts w:asciiTheme="minorHAnsi" w:hAnsiTheme="minorHAnsi" w:cstheme="minorHAnsi"/>
          <w:bCs/>
        </w:rPr>
        <w:t xml:space="preserve"> der SDF6000- und RDF6000-Serie sowie</w:t>
      </w:r>
      <w:r w:rsidR="007773B9" w:rsidRPr="00C02753">
        <w:rPr>
          <w:rFonts w:asciiTheme="minorHAnsi" w:hAnsiTheme="minorHAnsi" w:cstheme="minorHAnsi"/>
          <w:bCs/>
        </w:rPr>
        <w:t xml:space="preserve"> mit</w:t>
      </w:r>
      <w:r w:rsidRPr="00C02753">
        <w:rPr>
          <w:rFonts w:asciiTheme="minorHAnsi" w:hAnsiTheme="minorHAnsi" w:cstheme="minorHAnsi"/>
          <w:bCs/>
        </w:rPr>
        <w:t xml:space="preserve"> </w:t>
      </w:r>
      <w:r w:rsidR="007773B9" w:rsidRPr="00C02753">
        <w:rPr>
          <w:rFonts w:asciiTheme="minorHAnsi" w:hAnsiTheme="minorHAnsi" w:cstheme="minorHAnsi"/>
          <w:bCs/>
        </w:rPr>
        <w:t xml:space="preserve">allen </w:t>
      </w:r>
      <w:r w:rsidRPr="00C02753">
        <w:rPr>
          <w:rFonts w:asciiTheme="minorHAnsi" w:hAnsiTheme="minorHAnsi" w:cstheme="minorHAnsi"/>
          <w:bCs/>
        </w:rPr>
        <w:t xml:space="preserve"> </w:t>
      </w:r>
      <w:hyperlink r:id="rId9" w:history="1">
        <w:r w:rsidRPr="00443EAA">
          <w:rPr>
            <w:rStyle w:val="Hyperlink"/>
            <w:rFonts w:asciiTheme="minorHAnsi" w:hAnsiTheme="minorHAnsi" w:cstheme="minorHAnsi"/>
            <w:bCs/>
          </w:rPr>
          <w:t>Panomera®</w:t>
        </w:r>
      </w:hyperlink>
      <w:r w:rsidRPr="00C02753">
        <w:rPr>
          <w:rFonts w:asciiTheme="minorHAnsi" w:hAnsiTheme="minorHAnsi" w:cstheme="minorHAnsi"/>
          <w:bCs/>
        </w:rPr>
        <w:t xml:space="preserve"> Modellen kompatibel. Für kleinere bis mittlere Anlagen bietet</w:t>
      </w:r>
      <w:r w:rsidR="00051538" w:rsidRPr="00C02753">
        <w:rPr>
          <w:rFonts w:asciiTheme="minorHAnsi" w:hAnsiTheme="minorHAnsi" w:cstheme="minorHAnsi"/>
          <w:bCs/>
        </w:rPr>
        <w:t xml:space="preserve"> das Video Management System</w:t>
      </w:r>
      <w:r w:rsidRPr="00C02753">
        <w:rPr>
          <w:rFonts w:asciiTheme="minorHAnsi" w:hAnsiTheme="minorHAnsi" w:cstheme="minorHAnsi"/>
          <w:bCs/>
        </w:rPr>
        <w:t xml:space="preserve"> </w:t>
      </w:r>
      <w:hyperlink r:id="rId10" w:history="1">
        <w:proofErr w:type="spellStart"/>
        <w:r w:rsidRPr="00C02753">
          <w:rPr>
            <w:rStyle w:val="Hyperlink"/>
            <w:rFonts w:asciiTheme="minorHAnsi" w:hAnsiTheme="minorHAnsi" w:cstheme="minorHAnsi"/>
            <w:bCs/>
          </w:rPr>
          <w:t>SeMSy</w:t>
        </w:r>
        <w:proofErr w:type="spellEnd"/>
        <w:r w:rsidRPr="00C02753">
          <w:rPr>
            <w:rStyle w:val="Hyperlink"/>
            <w:rFonts w:asciiTheme="minorHAnsi" w:hAnsiTheme="minorHAnsi" w:cstheme="minorHAnsi"/>
            <w:bCs/>
          </w:rPr>
          <w:t>® Compact</w:t>
        </w:r>
      </w:hyperlink>
      <w:r w:rsidRPr="00C02753">
        <w:rPr>
          <w:rFonts w:asciiTheme="minorHAnsi" w:hAnsiTheme="minorHAnsi" w:cstheme="minorHAnsi"/>
          <w:bCs/>
        </w:rPr>
        <w:t xml:space="preserve"> eine effektive Auswertung von Zählergebnissen und Aufzeichnungen. </w:t>
      </w:r>
      <w:r w:rsidR="00F04479" w:rsidRPr="00C02753">
        <w:rPr>
          <w:rFonts w:asciiTheme="minorHAnsi" w:hAnsiTheme="minorHAnsi" w:cstheme="minorHAnsi"/>
          <w:bCs/>
        </w:rPr>
        <w:t xml:space="preserve">Größere </w:t>
      </w:r>
      <w:hyperlink r:id="rId11" w:history="1">
        <w:proofErr w:type="spellStart"/>
        <w:r w:rsidR="00F04479" w:rsidRPr="00C02753">
          <w:rPr>
            <w:rStyle w:val="Hyperlink"/>
            <w:rFonts w:asciiTheme="minorHAnsi" w:hAnsiTheme="minorHAnsi" w:cstheme="minorHAnsi"/>
            <w:bCs/>
          </w:rPr>
          <w:t>Hemisphere</w:t>
        </w:r>
        <w:proofErr w:type="spellEnd"/>
        <w:r w:rsidR="00F04479" w:rsidRPr="00C02753">
          <w:rPr>
            <w:rStyle w:val="Hyperlink"/>
            <w:rFonts w:asciiTheme="minorHAnsi" w:hAnsiTheme="minorHAnsi" w:cstheme="minorHAnsi"/>
            <w:bCs/>
          </w:rPr>
          <w:t xml:space="preserve">® </w:t>
        </w:r>
        <w:proofErr w:type="spellStart"/>
        <w:r w:rsidR="00F04479" w:rsidRPr="00C02753">
          <w:rPr>
            <w:rStyle w:val="Hyperlink"/>
            <w:rFonts w:asciiTheme="minorHAnsi" w:hAnsiTheme="minorHAnsi" w:cstheme="minorHAnsi"/>
            <w:bCs/>
          </w:rPr>
          <w:t>SeMSy</w:t>
        </w:r>
        <w:proofErr w:type="spellEnd"/>
        <w:r w:rsidR="00F04479" w:rsidRPr="00C02753">
          <w:rPr>
            <w:rStyle w:val="Hyperlink"/>
            <w:rFonts w:asciiTheme="minorHAnsi" w:hAnsiTheme="minorHAnsi" w:cstheme="minorHAnsi"/>
            <w:bCs/>
          </w:rPr>
          <w:t>®</w:t>
        </w:r>
      </w:hyperlink>
      <w:r w:rsidR="00F04479" w:rsidRPr="00C02753">
        <w:rPr>
          <w:rFonts w:asciiTheme="minorHAnsi" w:hAnsiTheme="minorHAnsi" w:cstheme="minorHAnsi"/>
          <w:bCs/>
        </w:rPr>
        <w:t xml:space="preserve"> Anlagen unterstützen den Empfang und die Verarbeitung von auf der Kamera definierten Meldungen mit dem Enterprise Event Processing Module.</w:t>
      </w:r>
      <w:r w:rsidRPr="00C02753">
        <w:rPr>
          <w:rFonts w:asciiTheme="minorHAnsi" w:hAnsiTheme="minorHAnsi" w:cstheme="minorHAnsi"/>
          <w:bCs/>
        </w:rPr>
        <w:t xml:space="preserve"> Das People </w:t>
      </w:r>
      <w:proofErr w:type="spellStart"/>
      <w:r w:rsidRPr="00C02753">
        <w:rPr>
          <w:rFonts w:asciiTheme="minorHAnsi" w:hAnsiTheme="minorHAnsi" w:cstheme="minorHAnsi"/>
          <w:bCs/>
        </w:rPr>
        <w:t>Counting</w:t>
      </w:r>
      <w:proofErr w:type="spellEnd"/>
      <w:r w:rsidRPr="00C02753">
        <w:rPr>
          <w:rFonts w:asciiTheme="minorHAnsi" w:hAnsiTheme="minorHAnsi" w:cstheme="minorHAnsi"/>
          <w:bCs/>
        </w:rPr>
        <w:t xml:space="preserve"> Module ermöglicht zusätzlich die flexible Verwaltung mehrerer Zählzonen, deren Füllstände farblich codiert in Kartenansichten dargestellt und mit individuellen Grenzwerten ausgestattet werden können.</w:t>
      </w:r>
    </w:p>
    <w:p w14:paraId="0ADB5369" w14:textId="77777777" w:rsidR="00307F0E" w:rsidRPr="00C02753" w:rsidRDefault="00307F0E" w:rsidP="00307F0E">
      <w:pPr>
        <w:tabs>
          <w:tab w:val="left" w:pos="4110"/>
        </w:tabs>
        <w:jc w:val="both"/>
        <w:rPr>
          <w:rFonts w:asciiTheme="minorHAnsi" w:hAnsiTheme="minorHAnsi" w:cstheme="minorHAnsi"/>
        </w:rPr>
      </w:pPr>
    </w:p>
    <w:p w14:paraId="5F3FB276" w14:textId="77777777" w:rsidR="00D2627E" w:rsidRPr="00C02753" w:rsidRDefault="00D2627E" w:rsidP="00D2627E">
      <w:pPr>
        <w:jc w:val="both"/>
        <w:rPr>
          <w:rFonts w:asciiTheme="minorHAnsi" w:hAnsiTheme="minorHAnsi" w:cstheme="minorHAnsi"/>
          <w:b/>
        </w:rPr>
      </w:pPr>
      <w:r w:rsidRPr="00C02753">
        <w:rPr>
          <w:rFonts w:asciiTheme="minorHAnsi" w:hAnsiTheme="minorHAnsi" w:cstheme="minorHAnsi"/>
          <w:b/>
        </w:rPr>
        <w:t>Weitere Informationen:</w:t>
      </w:r>
    </w:p>
    <w:p w14:paraId="2385FAAB" w14:textId="1FF6A013" w:rsidR="00C02753" w:rsidRPr="00C02753" w:rsidRDefault="00C02753" w:rsidP="00C02753">
      <w:pPr>
        <w:pStyle w:val="Listenabsatz"/>
        <w:numPr>
          <w:ilvl w:val="0"/>
          <w:numId w:val="10"/>
        </w:numPr>
        <w:jc w:val="both"/>
        <w:rPr>
          <w:rFonts w:ascii="Times New Roman" w:hAnsi="Times New Roman"/>
          <w:lang w:val="en-GB"/>
        </w:rPr>
      </w:pPr>
      <w:hyperlink r:id="rId12" w:history="1">
        <w:proofErr w:type="spellStart"/>
        <w:r w:rsidRPr="00C02753">
          <w:rPr>
            <w:rStyle w:val="Hyperlink"/>
            <w:rFonts w:asciiTheme="minorHAnsi" w:hAnsiTheme="minorHAnsi" w:cstheme="minorHAnsi"/>
            <w:bCs/>
            <w:lang w:val="en-GB"/>
          </w:rPr>
          <w:t>Datenblatt</w:t>
        </w:r>
        <w:proofErr w:type="spellEnd"/>
        <w:r w:rsidRPr="00C02753">
          <w:rPr>
            <w:rStyle w:val="Hyperlink"/>
            <w:rFonts w:asciiTheme="minorHAnsi" w:hAnsiTheme="minorHAnsi" w:cstheme="minorHAnsi"/>
            <w:bCs/>
            <w:lang w:val="en-GB"/>
          </w:rPr>
          <w:t xml:space="preserve"> „AI High Resolution Counting App</w:t>
        </w:r>
      </w:hyperlink>
      <w:r w:rsidRPr="00C02753">
        <w:rPr>
          <w:rFonts w:asciiTheme="minorHAnsi" w:hAnsiTheme="minorHAnsi" w:cstheme="minorHAnsi"/>
          <w:bCs/>
          <w:lang w:val="en-GB"/>
        </w:rPr>
        <w:t xml:space="preserve">” </w:t>
      </w:r>
    </w:p>
    <w:p w14:paraId="05C1DF48" w14:textId="54C0C0D1" w:rsidR="00083B45" w:rsidRPr="00C02753" w:rsidRDefault="00E951D3" w:rsidP="004D44F0">
      <w:pPr>
        <w:pStyle w:val="Listenabsatz"/>
        <w:numPr>
          <w:ilvl w:val="0"/>
          <w:numId w:val="10"/>
        </w:numPr>
        <w:jc w:val="both"/>
        <w:rPr>
          <w:rStyle w:val="Hyperlink"/>
          <w:rFonts w:ascii="Times New Roman" w:hAnsi="Times New Roman"/>
          <w:color w:val="auto"/>
          <w:u w:val="none"/>
        </w:rPr>
      </w:pPr>
      <w:hyperlink r:id="rId13" w:history="1">
        <w:proofErr w:type="spellStart"/>
        <w:r w:rsidRPr="00C02753">
          <w:rPr>
            <w:rStyle w:val="Hyperlink"/>
          </w:rPr>
          <w:t>Domera</w:t>
        </w:r>
        <w:proofErr w:type="spellEnd"/>
        <w:r w:rsidRPr="00C02753">
          <w:rPr>
            <w:rStyle w:val="Hyperlink"/>
          </w:rPr>
          <w:t>® Kameras</w:t>
        </w:r>
      </w:hyperlink>
    </w:p>
    <w:p w14:paraId="799F81E7" w14:textId="30FBCC29" w:rsidR="00083B45" w:rsidRPr="00C02753" w:rsidRDefault="00083B45" w:rsidP="003F158F">
      <w:pPr>
        <w:pStyle w:val="Listenabsatz"/>
        <w:numPr>
          <w:ilvl w:val="0"/>
          <w:numId w:val="10"/>
        </w:numPr>
        <w:rPr>
          <w:rStyle w:val="Hyperlink"/>
          <w:color w:val="auto"/>
          <w:u w:val="none"/>
        </w:rPr>
      </w:pPr>
      <w:hyperlink r:id="rId14" w:history="1">
        <w:r w:rsidRPr="00C02753">
          <w:rPr>
            <w:rStyle w:val="Hyperlink"/>
          </w:rPr>
          <w:t>Panomera® Kameras</w:t>
        </w:r>
      </w:hyperlink>
    </w:p>
    <w:bookmarkStart w:id="2" w:name="_Hlk185321634"/>
    <w:p w14:paraId="2617FE24" w14:textId="56DD0015" w:rsidR="00941196" w:rsidRPr="00C02753" w:rsidRDefault="00941196" w:rsidP="00941196">
      <w:pPr>
        <w:pStyle w:val="Listenabsatz"/>
        <w:numPr>
          <w:ilvl w:val="0"/>
          <w:numId w:val="10"/>
        </w:numPr>
      </w:pPr>
      <w:r w:rsidRPr="00C02753">
        <w:fldChar w:fldCharType="begin"/>
      </w:r>
      <w:r w:rsidRPr="00C02753">
        <w:instrText>HYPERLINK "https://www.dallmeier.com/de/produkte/software"</w:instrText>
      </w:r>
      <w:r w:rsidRPr="00C02753">
        <w:fldChar w:fldCharType="separate"/>
      </w:r>
      <w:proofErr w:type="spellStart"/>
      <w:r w:rsidRPr="00C02753">
        <w:rPr>
          <w:rStyle w:val="Hyperlink"/>
          <w:rFonts w:asciiTheme="minorHAnsi" w:hAnsiTheme="minorHAnsi" w:cstheme="minorHAnsi"/>
          <w:bCs/>
        </w:rPr>
        <w:t>SeMSy</w:t>
      </w:r>
      <w:proofErr w:type="spellEnd"/>
      <w:r w:rsidRPr="00C02753">
        <w:rPr>
          <w:rStyle w:val="Hyperlink"/>
          <w:rFonts w:asciiTheme="minorHAnsi" w:hAnsiTheme="minorHAnsi" w:cstheme="minorHAnsi"/>
          <w:bCs/>
        </w:rPr>
        <w:t xml:space="preserve">® Compact &amp; </w:t>
      </w:r>
      <w:proofErr w:type="spellStart"/>
      <w:r w:rsidRPr="00C02753">
        <w:rPr>
          <w:rStyle w:val="Hyperlink"/>
          <w:rFonts w:asciiTheme="minorHAnsi" w:hAnsiTheme="minorHAnsi" w:cstheme="minorHAnsi"/>
          <w:bCs/>
        </w:rPr>
        <w:t>Hemisphere</w:t>
      </w:r>
      <w:proofErr w:type="spellEnd"/>
      <w:r w:rsidRPr="00C02753">
        <w:rPr>
          <w:rStyle w:val="Hyperlink"/>
          <w:rFonts w:asciiTheme="minorHAnsi" w:hAnsiTheme="minorHAnsi" w:cstheme="minorHAnsi"/>
          <w:bCs/>
        </w:rPr>
        <w:t>®</w:t>
      </w:r>
      <w:r w:rsidRPr="00C02753">
        <w:rPr>
          <w:rStyle w:val="Hyperlink"/>
          <w:rFonts w:asciiTheme="minorHAnsi" w:hAnsiTheme="minorHAnsi" w:cstheme="minorHAnsi"/>
          <w:bCs/>
        </w:rPr>
        <w:fldChar w:fldCharType="end"/>
      </w:r>
    </w:p>
    <w:bookmarkEnd w:id="2"/>
    <w:p w14:paraId="4F3809C6" w14:textId="77777777" w:rsidR="00C02753" w:rsidRPr="00C02753" w:rsidRDefault="00C02753" w:rsidP="007E2718"/>
    <w:p w14:paraId="61354845" w14:textId="38D9341A" w:rsidR="004B022E" w:rsidRPr="00C02753" w:rsidRDefault="004B022E" w:rsidP="004B022E">
      <w:pPr>
        <w:jc w:val="both"/>
        <w:rPr>
          <w:rFonts w:asciiTheme="minorHAnsi" w:hAnsiTheme="minorHAnsi" w:cstheme="minorHAnsi"/>
          <w:b/>
          <w:color w:val="FF0000"/>
        </w:rPr>
      </w:pPr>
      <w:r w:rsidRPr="00C02753">
        <w:rPr>
          <w:rFonts w:asciiTheme="minorHAnsi" w:hAnsiTheme="minorHAnsi" w:cstheme="minorHAnsi"/>
          <w:b/>
          <w:color w:val="FF0000"/>
        </w:rPr>
        <w:t>+++ BILDUNTERSCHRIFTEN +++</w:t>
      </w:r>
    </w:p>
    <w:p w14:paraId="0E536429" w14:textId="2EE975B0" w:rsidR="00E12CC2" w:rsidRPr="00C02753" w:rsidRDefault="00C02753" w:rsidP="00285901">
      <w:pPr>
        <w:jc w:val="both"/>
        <w:rPr>
          <w:rFonts w:asciiTheme="minorHAnsi" w:hAnsiTheme="minorHAnsi" w:cstheme="minorHAnsi"/>
          <w:b/>
          <w:color w:val="FF0000"/>
        </w:rPr>
      </w:pPr>
      <w:proofErr w:type="spellStart"/>
      <w:r>
        <w:rPr>
          <w:rFonts w:asciiTheme="minorHAnsi" w:hAnsiTheme="minorHAnsi" w:cstheme="minorHAnsi"/>
          <w:b/>
          <w:color w:val="FF0000"/>
        </w:rPr>
        <w:t>Dallmeier_</w:t>
      </w:r>
      <w:r w:rsidR="00D944A8" w:rsidRPr="00C02753">
        <w:rPr>
          <w:rFonts w:asciiTheme="minorHAnsi" w:hAnsiTheme="minorHAnsi" w:cstheme="minorHAnsi"/>
          <w:b/>
          <w:color w:val="FF0000"/>
        </w:rPr>
        <w:t>High_Resolution_Counting</w:t>
      </w:r>
      <w:r>
        <w:rPr>
          <w:rFonts w:asciiTheme="minorHAnsi" w:hAnsiTheme="minorHAnsi" w:cstheme="minorHAnsi"/>
          <w:b/>
          <w:color w:val="FF0000"/>
        </w:rPr>
        <w:t>_App</w:t>
      </w:r>
      <w:proofErr w:type="spellEnd"/>
    </w:p>
    <w:p w14:paraId="7F5C0CE9" w14:textId="1CDF836E" w:rsidR="00D944A8" w:rsidRPr="00C02753" w:rsidRDefault="00D944A8" w:rsidP="00285901">
      <w:pPr>
        <w:jc w:val="both"/>
        <w:rPr>
          <w:rFonts w:asciiTheme="minorHAnsi" w:hAnsiTheme="minorHAnsi" w:cstheme="minorHAnsi"/>
          <w:bCs/>
        </w:rPr>
      </w:pPr>
      <w:r w:rsidRPr="00C02753">
        <w:rPr>
          <w:rFonts w:asciiTheme="minorHAnsi" w:hAnsiTheme="minorHAnsi" w:cstheme="minorHAnsi"/>
          <w:bCs/>
        </w:rPr>
        <w:t xml:space="preserve">Mit der High Resolution </w:t>
      </w:r>
      <w:proofErr w:type="spellStart"/>
      <w:r w:rsidRPr="00C02753">
        <w:rPr>
          <w:rFonts w:asciiTheme="minorHAnsi" w:hAnsiTheme="minorHAnsi" w:cstheme="minorHAnsi"/>
          <w:bCs/>
        </w:rPr>
        <w:t>Counting</w:t>
      </w:r>
      <w:proofErr w:type="spellEnd"/>
      <w:r w:rsidRPr="00C02753">
        <w:rPr>
          <w:rFonts w:asciiTheme="minorHAnsi" w:hAnsiTheme="minorHAnsi" w:cstheme="minorHAnsi"/>
          <w:bCs/>
        </w:rPr>
        <w:t xml:space="preserve"> App von Dallmeier können bis zu 4000 Personen zuverlässig erfasst werden.</w:t>
      </w:r>
    </w:p>
    <w:p w14:paraId="0C186656" w14:textId="10F21F20" w:rsidR="008C18E5" w:rsidRPr="007E2718" w:rsidRDefault="008C18E5" w:rsidP="008C18E5">
      <w:pPr>
        <w:ind w:right="570"/>
        <w:rPr>
          <w:i/>
          <w:iCs/>
          <w:lang w:val="en-GB"/>
        </w:rPr>
      </w:pPr>
      <w:proofErr w:type="spellStart"/>
      <w:r w:rsidRPr="007E2718">
        <w:rPr>
          <w:i/>
          <w:iCs/>
          <w:lang w:val="en-GB"/>
        </w:rPr>
        <w:t>Bildnachweis</w:t>
      </w:r>
      <w:proofErr w:type="spellEnd"/>
      <w:r w:rsidRPr="007E2718">
        <w:rPr>
          <w:i/>
          <w:iCs/>
          <w:lang w:val="en-GB"/>
        </w:rPr>
        <w:t xml:space="preserve">: Dallmeier electronic </w:t>
      </w:r>
    </w:p>
    <w:p w14:paraId="11CC62D9" w14:textId="0AD91ED4" w:rsidR="008C18E5" w:rsidRPr="007E2718" w:rsidRDefault="008C18E5" w:rsidP="00285901">
      <w:pPr>
        <w:jc w:val="both"/>
        <w:rPr>
          <w:rFonts w:asciiTheme="minorHAnsi" w:hAnsiTheme="minorHAnsi" w:cstheme="minorHAnsi"/>
          <w:b/>
          <w:color w:val="FF0000"/>
          <w:lang w:val="en-GB"/>
        </w:rPr>
      </w:pPr>
    </w:p>
    <w:bookmarkEnd w:id="1"/>
    <w:p w14:paraId="1CEAE476" w14:textId="77777777" w:rsidR="004B022E" w:rsidRPr="007E2718" w:rsidRDefault="004B022E" w:rsidP="0039701C">
      <w:pPr>
        <w:rPr>
          <w:rFonts w:asciiTheme="minorHAnsi" w:hAnsiTheme="minorHAnsi" w:cstheme="minorHAnsi"/>
          <w:b/>
          <w:lang w:val="en-GB"/>
        </w:rPr>
      </w:pPr>
    </w:p>
    <w:p w14:paraId="14F852BA" w14:textId="4EC9EA5C" w:rsidR="0039701C" w:rsidRPr="007E2718" w:rsidRDefault="0039701C" w:rsidP="001E78BB">
      <w:pPr>
        <w:spacing w:after="160" w:line="259" w:lineRule="auto"/>
        <w:rPr>
          <w:rFonts w:asciiTheme="minorHAnsi" w:hAnsiTheme="minorHAnsi" w:cstheme="minorHAnsi"/>
          <w:b/>
          <w:lang w:val="en-GB"/>
        </w:rPr>
      </w:pPr>
      <w:r w:rsidRPr="007E2718">
        <w:rPr>
          <w:rFonts w:asciiTheme="minorHAnsi" w:hAnsiTheme="minorHAnsi" w:cstheme="minorHAnsi"/>
          <w:b/>
          <w:lang w:val="en-GB"/>
        </w:rPr>
        <w:t>*****</w:t>
      </w:r>
    </w:p>
    <w:p w14:paraId="063562EA" w14:textId="77777777" w:rsidR="00486A0D" w:rsidRPr="007E2718" w:rsidRDefault="00486A0D" w:rsidP="00486A0D">
      <w:pPr>
        <w:pStyle w:val="berschrift1"/>
        <w:rPr>
          <w:lang w:val="en-GB"/>
        </w:rPr>
      </w:pPr>
      <w:r w:rsidRPr="007E2718">
        <w:rPr>
          <w:lang w:val="en-GB"/>
        </w:rPr>
        <w:t>Dallmeier: Turn images into assets.</w:t>
      </w:r>
    </w:p>
    <w:p w14:paraId="4920665A" w14:textId="77777777" w:rsidR="00486A0D" w:rsidRPr="00C02753" w:rsidRDefault="00486A0D" w:rsidP="00486A0D">
      <w:pPr>
        <w:pStyle w:val="berschrift1"/>
      </w:pPr>
      <w:r w:rsidRPr="00C02753">
        <w:t>Mit wegweisender Videotechnologie aus Deutschland.</w:t>
      </w:r>
    </w:p>
    <w:p w14:paraId="7B035F23" w14:textId="77777777" w:rsidR="00486A0D" w:rsidRPr="00C02753" w:rsidRDefault="00486A0D" w:rsidP="00486A0D">
      <w:pPr>
        <w:tabs>
          <w:tab w:val="left" w:pos="4110"/>
        </w:tabs>
        <w:rPr>
          <w:rFonts w:asciiTheme="minorHAnsi" w:hAnsiTheme="minorHAnsi" w:cstheme="minorHAnsi"/>
        </w:rPr>
      </w:pPr>
    </w:p>
    <w:p w14:paraId="4B65B6C1" w14:textId="77777777" w:rsidR="00486A0D" w:rsidRPr="00C02753" w:rsidRDefault="00486A0D" w:rsidP="00486A0D">
      <w:pPr>
        <w:jc w:val="both"/>
      </w:pPr>
      <w:r w:rsidRPr="00C02753">
        <w:t>Im Jahr 1984 gründete Dieter Dallmeier die heutige Dallmeier electronic GmbH &amp; Co. KG – nicht in der sprichwörtlichen Garage, aber immerhin in einem Gartenhaus in Regensburg. Heute hat das Unternehmen, das sich mit Fug und Recht als Hidden Champion für Videoinformationstechnologie „Made in Germany“ bezeichnen darf, weltweit mehrere Hundert Mitarbeitende, davon über 250 allein am Unternehmenssitz in der Regensburger Innenstadt.</w:t>
      </w:r>
    </w:p>
    <w:p w14:paraId="1820D977" w14:textId="77777777" w:rsidR="00486A0D" w:rsidRPr="00C02753" w:rsidRDefault="00486A0D" w:rsidP="00486A0D">
      <w:pPr>
        <w:jc w:val="both"/>
      </w:pPr>
    </w:p>
    <w:p w14:paraId="3F436B6B" w14:textId="77777777" w:rsidR="00486A0D" w:rsidRPr="00C02753" w:rsidRDefault="00486A0D" w:rsidP="00486A0D">
      <w:pPr>
        <w:jc w:val="both"/>
        <w:rPr>
          <w:b/>
          <w:bCs/>
          <w:sz w:val="22"/>
          <w:szCs w:val="22"/>
        </w:rPr>
      </w:pPr>
      <w:r w:rsidRPr="00C02753">
        <w:rPr>
          <w:b/>
          <w:bCs/>
        </w:rPr>
        <w:t>Unsere Kunden: Vom Gewerbebetrieb bis zum WM-Stadion</w:t>
      </w:r>
    </w:p>
    <w:p w14:paraId="187CC2C3" w14:textId="77777777" w:rsidR="00486A0D" w:rsidRPr="00C02753" w:rsidRDefault="00486A0D" w:rsidP="00486A0D">
      <w:pPr>
        <w:jc w:val="both"/>
      </w:pPr>
      <w:r w:rsidRPr="00C02753">
        <w:t>Die Kamera-, Aufzeichnungs-, Software- und Analyselösungen von Dallmeier optimieren Sicherheit und Prozesse bei B2B-Endkunden in den unterschiedlichsten Branchen in über 60 Ländern. Schwerpunktmäßig sind dies Anwender aus den Bereichen Casino, Safe &amp; Smart City, Flughäfen, Logistik, Stadien und Industrie. Aber auch Banken, Einrichtungen der kritischen Infrastruktur (KRITIS) sowie mittelständische Unternehmen aus allen Bereichen gehören zum Kundenkreis.</w:t>
      </w:r>
    </w:p>
    <w:p w14:paraId="054872FB" w14:textId="77777777" w:rsidR="00486A0D" w:rsidRPr="00C02753" w:rsidRDefault="00486A0D" w:rsidP="00486A0D">
      <w:pPr>
        <w:jc w:val="both"/>
      </w:pPr>
    </w:p>
    <w:p w14:paraId="476FCD3E" w14:textId="77777777" w:rsidR="00486A0D" w:rsidRPr="00C02753" w:rsidRDefault="00486A0D" w:rsidP="00486A0D">
      <w:pPr>
        <w:jc w:val="both"/>
        <w:rPr>
          <w:b/>
          <w:bCs/>
        </w:rPr>
      </w:pPr>
      <w:r w:rsidRPr="00C02753">
        <w:rPr>
          <w:b/>
          <w:bCs/>
        </w:rPr>
        <w:t>Niedrige Gesamtbetriebskosten „Made in Germany“</w:t>
      </w:r>
    </w:p>
    <w:p w14:paraId="272196FF" w14:textId="77777777" w:rsidR="00486A0D" w:rsidRPr="00C02753" w:rsidRDefault="00486A0D" w:rsidP="00486A0D">
      <w:pPr>
        <w:jc w:val="both"/>
      </w:pPr>
      <w:r w:rsidRPr="00C02753">
        <w:t>Mit wegweisenden Innovationen gelingt es Dallmeier immer wieder, sich technologisch an die Spitze zu setzen: Vom weltweit ersten Digitalen Bildspeicher mit Bewegungsanalyse im Jahr 1992 über die patentierte „</w:t>
      </w:r>
      <w:proofErr w:type="spellStart"/>
      <w:r w:rsidRPr="00C02753">
        <w:t>Multifocal</w:t>
      </w:r>
      <w:proofErr w:type="spellEnd"/>
      <w:r w:rsidRPr="00C02753">
        <w:t>-Sensortechnologie“ Panomera® mit ihrem „</w:t>
      </w:r>
      <w:proofErr w:type="spellStart"/>
      <w:r w:rsidRPr="00C02753">
        <w:t>Mountera</w:t>
      </w:r>
      <w:proofErr w:type="spellEnd"/>
      <w:r w:rsidRPr="00C02753">
        <w:t xml:space="preserve">®“ Montagesystem bis hin zur </w:t>
      </w:r>
      <w:proofErr w:type="spellStart"/>
      <w:r w:rsidRPr="00C02753">
        <w:t>Domera</w:t>
      </w:r>
      <w:proofErr w:type="spellEnd"/>
      <w:r w:rsidRPr="00C02753">
        <w:t xml:space="preserve">® Kamerafamilie, die bis zu 300 Kameravarianten mit nur 18 Komponenten ermöglicht. Diese und viele weitere Innovationen stiften echten Kundennutzen und können mit ihrem dadurch niedrigem Total </w:t>
      </w:r>
      <w:proofErr w:type="spellStart"/>
      <w:r w:rsidRPr="00C02753">
        <w:t>Cost</w:t>
      </w:r>
      <w:proofErr w:type="spellEnd"/>
      <w:r w:rsidRPr="00C02753">
        <w:t xml:space="preserve"> </w:t>
      </w:r>
      <w:proofErr w:type="spellStart"/>
      <w:r w:rsidRPr="00C02753">
        <w:t>of</w:t>
      </w:r>
      <w:proofErr w:type="spellEnd"/>
      <w:r w:rsidRPr="00C02753">
        <w:t xml:space="preserve"> Ownership (TCO) und hohem Return on Investment (ROI) problemlos mit Systemen aus Niedriglohnländern konkurrieren.</w:t>
      </w:r>
    </w:p>
    <w:p w14:paraId="4EAA7573" w14:textId="77777777" w:rsidR="00486A0D" w:rsidRPr="00C02753" w:rsidRDefault="00486A0D" w:rsidP="00486A0D">
      <w:pPr>
        <w:jc w:val="both"/>
      </w:pPr>
    </w:p>
    <w:p w14:paraId="7C689B2F" w14:textId="77777777" w:rsidR="00486A0D" w:rsidRPr="00C02753" w:rsidRDefault="00486A0D" w:rsidP="00486A0D">
      <w:pPr>
        <w:jc w:val="both"/>
        <w:rPr>
          <w:b/>
          <w:bCs/>
          <w:sz w:val="22"/>
          <w:szCs w:val="22"/>
        </w:rPr>
      </w:pPr>
      <w:proofErr w:type="spellStart"/>
      <w:r w:rsidRPr="00C02753">
        <w:rPr>
          <w:b/>
          <w:bCs/>
        </w:rPr>
        <w:t>Cybersecurity</w:t>
      </w:r>
      <w:proofErr w:type="spellEnd"/>
      <w:r w:rsidRPr="00C02753">
        <w:rPr>
          <w:b/>
          <w:bCs/>
        </w:rPr>
        <w:t>, Datenschutz und ethische Verantwortung durch maximale Fertigungstiefe</w:t>
      </w:r>
    </w:p>
    <w:p w14:paraId="5416552E" w14:textId="77777777" w:rsidR="00486A0D" w:rsidRPr="00C02753" w:rsidRDefault="00486A0D" w:rsidP="00486A0D">
      <w:pPr>
        <w:jc w:val="both"/>
      </w:pPr>
      <w:r w:rsidRPr="00C02753">
        <w:t xml:space="preserve">Durch 100 % „Made in Germany“ garantieren wir unseren Kunden zudem allerhöchste Standards bei den Themen Datenschutz, </w:t>
      </w:r>
      <w:proofErr w:type="spellStart"/>
      <w:r w:rsidRPr="00C02753">
        <w:t>Cybersecurity</w:t>
      </w:r>
      <w:proofErr w:type="spellEnd"/>
      <w:r w:rsidRPr="00C02753">
        <w:t xml:space="preserve"> und ethischer Verantwortung. Mit hoher Qualität und kurzen Lieferketten sorgen wir – quasi nebenbei – auch noch für Nachhaltigkeit und Umweltschutz. In dem prominenten Gebäude direkt neben dem Regensburger Hauptbahnhof erfolgt deshalb nicht nur die gesamte Entwicklung, sondern auch die komplette Fertigung der Produkte.</w:t>
      </w:r>
    </w:p>
    <w:p w14:paraId="77CEB055" w14:textId="77777777" w:rsidR="00486A0D" w:rsidRPr="00C02753" w:rsidRDefault="00486A0D" w:rsidP="00486A0D">
      <w:pPr>
        <w:jc w:val="both"/>
      </w:pPr>
    </w:p>
    <w:p w14:paraId="4F4F98ED" w14:textId="77777777" w:rsidR="00486A0D" w:rsidRPr="00C02753" w:rsidRDefault="00486A0D" w:rsidP="00486A0D">
      <w:pPr>
        <w:jc w:val="both"/>
      </w:pPr>
      <w:hyperlink r:id="rId15" w:history="1">
        <w:r w:rsidRPr="00C02753">
          <w:rPr>
            <w:rStyle w:val="Hyperlink"/>
          </w:rPr>
          <w:t>www.dallmeier.com</w:t>
        </w:r>
      </w:hyperlink>
    </w:p>
    <w:p w14:paraId="799A2420" w14:textId="0974C9B1" w:rsidR="00486A0D" w:rsidRPr="00A2113E" w:rsidRDefault="00486A0D" w:rsidP="001C7DB0">
      <w:pPr>
        <w:ind w:right="570"/>
        <w:jc w:val="both"/>
        <w:rPr>
          <w:rFonts w:asciiTheme="minorHAnsi" w:hAnsiTheme="minorHAnsi" w:cstheme="minorHAnsi"/>
          <w:color w:val="1CBBFF"/>
          <w:u w:val="single"/>
        </w:rPr>
      </w:pPr>
      <w:hyperlink r:id="rId16" w:history="1">
        <w:r w:rsidRPr="00C02753">
          <w:rPr>
            <w:rStyle w:val="Hyperlink"/>
          </w:rPr>
          <w:t>www.panomera.com</w:t>
        </w:r>
      </w:hyperlink>
    </w:p>
    <w:sectPr w:rsidR="00486A0D" w:rsidRPr="00A2113E" w:rsidSect="00D02756">
      <w:headerReference w:type="default" r:id="rId17"/>
      <w:footerReference w:type="default" r:id="rId18"/>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95DC3" w14:textId="77777777" w:rsidR="00352C90" w:rsidRPr="00C02753" w:rsidRDefault="00352C90" w:rsidP="00164ED4">
      <w:r w:rsidRPr="00C02753">
        <w:separator/>
      </w:r>
    </w:p>
  </w:endnote>
  <w:endnote w:type="continuationSeparator" w:id="0">
    <w:p w14:paraId="6CA77F51" w14:textId="77777777" w:rsidR="00352C90" w:rsidRPr="00C02753" w:rsidRDefault="00352C90" w:rsidP="00164ED4">
      <w:r w:rsidRPr="00C027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AC83" w14:textId="77777777" w:rsidR="00D4041A" w:rsidRPr="00C02753" w:rsidRDefault="004D6872" w:rsidP="00D4041A">
    <w:pPr>
      <w:pStyle w:val="Fuzeile"/>
    </w:pPr>
    <w:r w:rsidRPr="00C02753">
      <w:rPr>
        <w:noProof/>
        <w:lang w:eastAsia="de-DE"/>
      </w:rPr>
      <w:drawing>
        <wp:anchor distT="0" distB="0" distL="114300" distR="114300" simplePos="0" relativeHeight="251658240" behindDoc="0" locked="1" layoutInCell="1" allowOverlap="1" wp14:anchorId="637967CA" wp14:editId="438F8F3E">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C02753">
      <w:rPr>
        <w:noProof/>
        <w:lang w:eastAsia="de-DE"/>
      </w:rPr>
      <mc:AlternateContent>
        <mc:Choice Requires="wps">
          <w:drawing>
            <wp:anchor distT="0" distB="0" distL="114300" distR="114300" simplePos="0" relativeHeight="251657216" behindDoc="0" locked="1" layoutInCell="1" allowOverlap="1" wp14:anchorId="757715B6" wp14:editId="7488DF4D">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CC8190"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6C6DFB8C" w14:textId="77777777" w:rsidR="00555CC5" w:rsidRPr="00C02753"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C02753" w14:paraId="2CE77DE6" w14:textId="77777777" w:rsidTr="001E7903">
      <w:tc>
        <w:tcPr>
          <w:tcW w:w="7341" w:type="dxa"/>
          <w:tcBorders>
            <w:top w:val="nil"/>
            <w:left w:val="nil"/>
            <w:bottom w:val="nil"/>
            <w:right w:val="nil"/>
          </w:tcBorders>
        </w:tcPr>
        <w:p w14:paraId="52582185" w14:textId="77777777" w:rsidR="00680068" w:rsidRPr="00C02753" w:rsidRDefault="00680068" w:rsidP="00680068">
          <w:pPr>
            <w:rPr>
              <w:rFonts w:asciiTheme="minorHAnsi" w:hAnsiTheme="minorHAnsi" w:cstheme="minorHAnsi"/>
              <w:sz w:val="14"/>
              <w:szCs w:val="14"/>
            </w:rPr>
          </w:pPr>
          <w:r w:rsidRPr="007E2718">
            <w:rPr>
              <w:rFonts w:asciiTheme="minorHAnsi" w:hAnsiTheme="minorHAnsi" w:cstheme="minorHAnsi"/>
              <w:sz w:val="14"/>
              <w:szCs w:val="14"/>
              <w:lang w:val="en-GB"/>
            </w:rPr>
            <w:t>Dallmeier electronic GmbH &amp; Co.KG</w:t>
          </w:r>
          <w:r w:rsidR="00E90BED" w:rsidRPr="007E2718">
            <w:rPr>
              <w:rFonts w:asciiTheme="minorHAnsi" w:hAnsiTheme="minorHAnsi" w:cstheme="minorHAnsi"/>
              <w:sz w:val="14"/>
              <w:szCs w:val="14"/>
              <w:lang w:val="en-GB"/>
            </w:rPr>
            <w:t xml:space="preserve"> </w:t>
          </w:r>
          <w:r w:rsidR="00154462" w:rsidRPr="007E2718">
            <w:rPr>
              <w:rFonts w:asciiTheme="minorHAnsi" w:hAnsiTheme="minorHAnsi" w:cstheme="minorHAnsi"/>
              <w:sz w:val="14"/>
              <w:szCs w:val="14"/>
              <w:lang w:val="en-GB"/>
            </w:rPr>
            <w:t xml:space="preserve"> </w:t>
          </w:r>
          <w:r w:rsidRPr="00C02753">
            <w:rPr>
              <w:rFonts w:cs="Arial"/>
              <w:spacing w:val="22"/>
              <w:sz w:val="14"/>
              <w:szCs w:val="14"/>
            </w:rPr>
            <w:sym w:font="Symbol" w:char="F0B7"/>
          </w:r>
          <w:r w:rsidR="004361DF" w:rsidRPr="007E2718">
            <w:rPr>
              <w:rFonts w:cs="Arial"/>
              <w:spacing w:val="22"/>
              <w:sz w:val="14"/>
              <w:szCs w:val="14"/>
              <w:lang w:val="en-GB"/>
            </w:rPr>
            <w:t xml:space="preserve"> </w:t>
          </w:r>
          <w:r w:rsidRPr="007E2718">
            <w:rPr>
              <w:rFonts w:asciiTheme="minorHAnsi" w:hAnsiTheme="minorHAnsi" w:cstheme="minorHAnsi"/>
              <w:sz w:val="14"/>
              <w:szCs w:val="14"/>
              <w:lang w:val="en-GB"/>
            </w:rPr>
            <w:t>Pressestelle</w:t>
          </w:r>
          <w:r w:rsidR="00B85AC1" w:rsidRPr="007E2718">
            <w:rPr>
              <w:rFonts w:asciiTheme="minorHAnsi" w:hAnsiTheme="minorHAnsi" w:cstheme="minorHAnsi"/>
              <w:sz w:val="14"/>
              <w:szCs w:val="14"/>
              <w:lang w:val="en-GB"/>
            </w:rPr>
            <w:t xml:space="preserve"> </w:t>
          </w:r>
          <w:r w:rsidRPr="007E2718">
            <w:rPr>
              <w:rFonts w:asciiTheme="minorHAnsi" w:hAnsiTheme="minorHAnsi" w:cstheme="minorHAnsi"/>
              <w:sz w:val="14"/>
              <w:szCs w:val="14"/>
              <w:lang w:val="en-GB"/>
            </w:rPr>
            <w:t xml:space="preserve"> </w:t>
          </w:r>
          <w:r w:rsidRPr="00C02753">
            <w:rPr>
              <w:rFonts w:cs="Arial"/>
              <w:spacing w:val="22"/>
              <w:sz w:val="14"/>
              <w:szCs w:val="14"/>
            </w:rPr>
            <w:sym w:font="Symbol" w:char="F0B7"/>
          </w:r>
          <w:r w:rsidR="004361DF" w:rsidRPr="007E2718">
            <w:rPr>
              <w:rFonts w:cs="Arial"/>
              <w:spacing w:val="22"/>
              <w:sz w:val="14"/>
              <w:szCs w:val="14"/>
              <w:lang w:val="en-GB"/>
            </w:rPr>
            <w:t xml:space="preserve"> </w:t>
          </w:r>
          <w:r w:rsidRPr="007E2718">
            <w:rPr>
              <w:rFonts w:asciiTheme="minorHAnsi" w:hAnsiTheme="minorHAnsi" w:cstheme="minorHAnsi"/>
              <w:sz w:val="14"/>
              <w:szCs w:val="14"/>
              <w:lang w:val="en-GB"/>
            </w:rPr>
            <w:t xml:space="preserve">Bahnhofstr. </w:t>
          </w:r>
          <w:r w:rsidRPr="00C02753">
            <w:rPr>
              <w:rFonts w:asciiTheme="minorHAnsi" w:hAnsiTheme="minorHAnsi" w:cstheme="minorHAnsi"/>
              <w:sz w:val="14"/>
              <w:szCs w:val="14"/>
            </w:rPr>
            <w:t>16</w:t>
          </w:r>
          <w:r w:rsidR="00E90BED" w:rsidRPr="00C02753">
            <w:rPr>
              <w:rFonts w:asciiTheme="minorHAnsi" w:hAnsiTheme="minorHAnsi" w:cstheme="minorHAnsi"/>
              <w:sz w:val="14"/>
              <w:szCs w:val="14"/>
            </w:rPr>
            <w:t xml:space="preserve"> </w:t>
          </w:r>
          <w:r w:rsidR="00154462" w:rsidRPr="00C02753">
            <w:rPr>
              <w:rFonts w:asciiTheme="minorHAnsi" w:hAnsiTheme="minorHAnsi" w:cstheme="minorHAnsi"/>
              <w:sz w:val="14"/>
              <w:szCs w:val="14"/>
            </w:rPr>
            <w:t xml:space="preserve"> </w:t>
          </w:r>
          <w:r w:rsidRPr="00C02753">
            <w:rPr>
              <w:rFonts w:cs="Arial"/>
              <w:spacing w:val="22"/>
              <w:sz w:val="14"/>
              <w:szCs w:val="14"/>
            </w:rPr>
            <w:sym w:font="Symbol" w:char="F0B7"/>
          </w:r>
          <w:r w:rsidRPr="00C02753">
            <w:rPr>
              <w:rFonts w:cs="Arial"/>
              <w:spacing w:val="22"/>
              <w:sz w:val="14"/>
              <w:szCs w:val="14"/>
            </w:rPr>
            <w:t xml:space="preserve"> </w:t>
          </w:r>
          <w:r w:rsidRPr="00C02753">
            <w:rPr>
              <w:rFonts w:asciiTheme="minorHAnsi" w:hAnsiTheme="minorHAnsi" w:cstheme="minorHAnsi"/>
              <w:sz w:val="14"/>
              <w:szCs w:val="14"/>
            </w:rPr>
            <w:t>93047 Regensburg</w:t>
          </w:r>
          <w:r w:rsidR="00154462" w:rsidRPr="00C02753">
            <w:rPr>
              <w:rFonts w:asciiTheme="minorHAnsi" w:hAnsiTheme="minorHAnsi" w:cstheme="minorHAnsi"/>
              <w:sz w:val="14"/>
              <w:szCs w:val="14"/>
            </w:rPr>
            <w:t xml:space="preserve"> </w:t>
          </w:r>
          <w:r w:rsidR="00E90BED" w:rsidRPr="00C02753">
            <w:rPr>
              <w:rFonts w:asciiTheme="minorHAnsi" w:hAnsiTheme="minorHAnsi" w:cstheme="minorHAnsi"/>
              <w:sz w:val="14"/>
              <w:szCs w:val="14"/>
            </w:rPr>
            <w:t xml:space="preserve"> </w:t>
          </w:r>
          <w:r w:rsidRPr="00C02753">
            <w:rPr>
              <w:rFonts w:cs="Arial"/>
              <w:spacing w:val="22"/>
              <w:sz w:val="14"/>
              <w:szCs w:val="14"/>
            </w:rPr>
            <w:sym w:font="Symbol" w:char="F0B7"/>
          </w:r>
          <w:r w:rsidR="004361DF" w:rsidRPr="00C02753">
            <w:rPr>
              <w:rFonts w:cs="Arial"/>
              <w:spacing w:val="22"/>
              <w:sz w:val="14"/>
              <w:szCs w:val="14"/>
            </w:rPr>
            <w:t xml:space="preserve"> </w:t>
          </w:r>
          <w:r w:rsidRPr="00C02753">
            <w:rPr>
              <w:rFonts w:asciiTheme="minorHAnsi" w:hAnsiTheme="minorHAnsi" w:cstheme="minorHAnsi"/>
              <w:sz w:val="14"/>
              <w:szCs w:val="14"/>
            </w:rPr>
            <w:t>Deutschland</w:t>
          </w:r>
        </w:p>
        <w:p w14:paraId="1A0AC84E" w14:textId="77777777" w:rsidR="00680068" w:rsidRPr="00C02753" w:rsidRDefault="00680068" w:rsidP="00680068">
          <w:pPr>
            <w:rPr>
              <w:rFonts w:asciiTheme="minorHAnsi" w:hAnsiTheme="minorHAnsi" w:cstheme="minorHAnsi"/>
              <w:sz w:val="14"/>
              <w:szCs w:val="14"/>
            </w:rPr>
          </w:pPr>
          <w:r w:rsidRPr="00C02753">
            <w:rPr>
              <w:rFonts w:asciiTheme="minorHAnsi" w:hAnsiTheme="minorHAnsi" w:cstheme="minorHAnsi"/>
              <w:sz w:val="14"/>
              <w:szCs w:val="14"/>
            </w:rPr>
            <w:t>Tel: +49 (0) 941 / 8700-0</w:t>
          </w:r>
          <w:r w:rsidR="00154462" w:rsidRPr="00C02753">
            <w:rPr>
              <w:rFonts w:asciiTheme="minorHAnsi" w:hAnsiTheme="minorHAnsi" w:cstheme="minorHAnsi"/>
              <w:sz w:val="14"/>
              <w:szCs w:val="14"/>
            </w:rPr>
            <w:t xml:space="preserve"> </w:t>
          </w:r>
          <w:r w:rsidR="00E90BED" w:rsidRPr="00C02753">
            <w:rPr>
              <w:rFonts w:asciiTheme="minorHAnsi" w:hAnsiTheme="minorHAnsi" w:cstheme="minorHAnsi"/>
              <w:sz w:val="14"/>
              <w:szCs w:val="14"/>
            </w:rPr>
            <w:t xml:space="preserve"> </w:t>
          </w:r>
          <w:r w:rsidRPr="00C02753">
            <w:rPr>
              <w:rFonts w:cs="Arial"/>
              <w:spacing w:val="22"/>
              <w:sz w:val="14"/>
              <w:szCs w:val="14"/>
            </w:rPr>
            <w:sym w:font="Symbol" w:char="F0B7"/>
          </w:r>
          <w:r w:rsidRPr="00C02753">
            <w:rPr>
              <w:rFonts w:cs="Arial"/>
              <w:spacing w:val="22"/>
              <w:sz w:val="14"/>
              <w:szCs w:val="14"/>
            </w:rPr>
            <w:t xml:space="preserve"> </w:t>
          </w:r>
          <w:r w:rsidRPr="00C02753">
            <w:rPr>
              <w:rFonts w:asciiTheme="minorHAnsi" w:hAnsiTheme="minorHAnsi" w:cstheme="minorHAnsi"/>
              <w:sz w:val="14"/>
              <w:szCs w:val="14"/>
            </w:rPr>
            <w:t xml:space="preserve">Fax: +49 (0) 941 / 8700-180 </w:t>
          </w:r>
          <w:r w:rsidR="00E90BED" w:rsidRPr="00C02753">
            <w:rPr>
              <w:rFonts w:asciiTheme="minorHAnsi" w:hAnsiTheme="minorHAnsi" w:cstheme="minorHAnsi"/>
              <w:sz w:val="14"/>
              <w:szCs w:val="14"/>
            </w:rPr>
            <w:t xml:space="preserve"> </w:t>
          </w:r>
          <w:r w:rsidRPr="00C02753">
            <w:rPr>
              <w:rFonts w:cs="Arial"/>
              <w:spacing w:val="22"/>
              <w:sz w:val="14"/>
              <w:szCs w:val="14"/>
            </w:rPr>
            <w:sym w:font="Symbol" w:char="F0B7"/>
          </w:r>
          <w:r w:rsidRPr="00C02753">
            <w:rPr>
              <w:rFonts w:cs="Arial"/>
              <w:spacing w:val="22"/>
              <w:sz w:val="14"/>
              <w:szCs w:val="14"/>
            </w:rPr>
            <w:t xml:space="preserve"> </w:t>
          </w:r>
          <w:r w:rsidRPr="00C02753">
            <w:rPr>
              <w:rFonts w:asciiTheme="minorHAnsi" w:hAnsiTheme="minorHAnsi" w:cstheme="minorHAnsi"/>
              <w:sz w:val="14"/>
              <w:szCs w:val="14"/>
            </w:rPr>
            <w:t xml:space="preserve">E-Mail: presse@dallmeier.com </w:t>
          </w:r>
          <w:r w:rsidR="00E90BED" w:rsidRPr="00C02753">
            <w:rPr>
              <w:rFonts w:asciiTheme="minorHAnsi" w:hAnsiTheme="minorHAnsi" w:cstheme="minorHAnsi"/>
              <w:sz w:val="14"/>
              <w:szCs w:val="14"/>
            </w:rPr>
            <w:t xml:space="preserve"> </w:t>
          </w:r>
          <w:r w:rsidRPr="00C02753">
            <w:rPr>
              <w:rFonts w:cs="Arial"/>
              <w:spacing w:val="22"/>
              <w:sz w:val="14"/>
              <w:szCs w:val="14"/>
            </w:rPr>
            <w:sym w:font="Symbol" w:char="F0B7"/>
          </w:r>
          <w:r w:rsidR="00E90BED" w:rsidRPr="00C02753">
            <w:rPr>
              <w:rFonts w:cs="Arial"/>
              <w:spacing w:val="22"/>
              <w:sz w:val="14"/>
              <w:szCs w:val="14"/>
            </w:rPr>
            <w:t xml:space="preserve"> </w:t>
          </w:r>
          <w:r w:rsidRPr="00C02753">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AB31BC6" w14:textId="50D54CF3" w:rsidR="00680068" w:rsidRPr="00C02753" w:rsidRDefault="00680068" w:rsidP="00680068">
          <w:pPr>
            <w:jc w:val="right"/>
            <w:rPr>
              <w:rFonts w:asciiTheme="minorHAnsi" w:hAnsiTheme="minorHAnsi" w:cstheme="minorHAnsi"/>
              <w:sz w:val="14"/>
              <w:szCs w:val="14"/>
            </w:rPr>
          </w:pPr>
          <w:r w:rsidRPr="00C02753">
            <w:rPr>
              <w:rFonts w:asciiTheme="minorHAnsi" w:hAnsiTheme="minorHAnsi" w:cstheme="minorHAnsi"/>
              <w:sz w:val="14"/>
              <w:szCs w:val="14"/>
            </w:rPr>
            <w:t xml:space="preserve">© Dallmeier electronic </w:t>
          </w:r>
          <w:r w:rsidR="001E78BB" w:rsidRPr="00C02753">
            <w:rPr>
              <w:rFonts w:asciiTheme="minorHAnsi" w:hAnsiTheme="minorHAnsi" w:cstheme="minorHAnsi"/>
              <w:sz w:val="14"/>
              <w:szCs w:val="14"/>
            </w:rPr>
            <w:t>0</w:t>
          </w:r>
          <w:r w:rsidR="00051538" w:rsidRPr="00C02753">
            <w:rPr>
              <w:rFonts w:asciiTheme="minorHAnsi" w:hAnsiTheme="minorHAnsi" w:cstheme="minorHAnsi"/>
              <w:sz w:val="14"/>
              <w:szCs w:val="14"/>
            </w:rPr>
            <w:t>1</w:t>
          </w:r>
          <w:r w:rsidRPr="00C02753">
            <w:rPr>
              <w:rFonts w:asciiTheme="minorHAnsi" w:hAnsiTheme="minorHAnsi" w:cstheme="minorHAnsi"/>
              <w:sz w:val="14"/>
              <w:szCs w:val="14"/>
            </w:rPr>
            <w:t xml:space="preserve"> / 20</w:t>
          </w:r>
          <w:r w:rsidR="001552D0" w:rsidRPr="00C02753">
            <w:rPr>
              <w:rFonts w:asciiTheme="minorHAnsi" w:hAnsiTheme="minorHAnsi" w:cstheme="minorHAnsi"/>
              <w:sz w:val="14"/>
              <w:szCs w:val="14"/>
            </w:rPr>
            <w:t>2</w:t>
          </w:r>
          <w:r w:rsidR="00051538" w:rsidRPr="00C02753">
            <w:rPr>
              <w:rFonts w:asciiTheme="minorHAnsi" w:hAnsiTheme="minorHAnsi" w:cstheme="minorHAnsi"/>
              <w:sz w:val="14"/>
              <w:szCs w:val="14"/>
            </w:rPr>
            <w:t>5</w:t>
          </w:r>
        </w:p>
        <w:p w14:paraId="343D40B0" w14:textId="77777777" w:rsidR="00D4041A" w:rsidRPr="00C02753" w:rsidRDefault="00500D35" w:rsidP="00C21B5E">
          <w:pPr>
            <w:pStyle w:val="Fuzeile"/>
            <w:jc w:val="right"/>
            <w:rPr>
              <w:rFonts w:cstheme="minorHAnsi"/>
              <w:sz w:val="12"/>
              <w:szCs w:val="12"/>
            </w:rPr>
          </w:pPr>
          <w:r w:rsidRPr="00C02753">
            <w:rPr>
              <w:rFonts w:cstheme="minorHAnsi"/>
              <w:sz w:val="14"/>
              <w:szCs w:val="14"/>
            </w:rPr>
            <w:fldChar w:fldCharType="begin"/>
          </w:r>
          <w:r w:rsidRPr="00C02753">
            <w:rPr>
              <w:rFonts w:cstheme="minorHAnsi"/>
              <w:sz w:val="14"/>
              <w:szCs w:val="14"/>
            </w:rPr>
            <w:instrText xml:space="preserve"> PAGE </w:instrText>
          </w:r>
          <w:r w:rsidRPr="00C02753">
            <w:rPr>
              <w:rFonts w:cstheme="minorHAnsi"/>
              <w:sz w:val="14"/>
              <w:szCs w:val="14"/>
            </w:rPr>
            <w:fldChar w:fldCharType="separate"/>
          </w:r>
          <w:r w:rsidR="00114428" w:rsidRPr="00C02753">
            <w:rPr>
              <w:rFonts w:cstheme="minorHAnsi"/>
              <w:sz w:val="14"/>
              <w:szCs w:val="14"/>
            </w:rPr>
            <w:t>1</w:t>
          </w:r>
          <w:r w:rsidRPr="00C02753">
            <w:rPr>
              <w:rFonts w:cstheme="minorHAnsi"/>
              <w:sz w:val="14"/>
              <w:szCs w:val="14"/>
            </w:rPr>
            <w:fldChar w:fldCharType="end"/>
          </w:r>
          <w:r w:rsidRPr="00C02753">
            <w:rPr>
              <w:rFonts w:cstheme="minorHAnsi"/>
              <w:sz w:val="14"/>
              <w:szCs w:val="14"/>
            </w:rPr>
            <w:t xml:space="preserve"> / </w:t>
          </w:r>
          <w:r w:rsidRPr="00C02753">
            <w:rPr>
              <w:rFonts w:cstheme="minorHAnsi"/>
              <w:sz w:val="14"/>
              <w:szCs w:val="14"/>
            </w:rPr>
            <w:fldChar w:fldCharType="begin"/>
          </w:r>
          <w:r w:rsidRPr="00C02753">
            <w:rPr>
              <w:rFonts w:cstheme="minorHAnsi"/>
              <w:sz w:val="14"/>
              <w:szCs w:val="14"/>
            </w:rPr>
            <w:instrText xml:space="preserve"> NUMPAGES </w:instrText>
          </w:r>
          <w:r w:rsidRPr="00C02753">
            <w:rPr>
              <w:rFonts w:cstheme="minorHAnsi"/>
              <w:sz w:val="14"/>
              <w:szCs w:val="14"/>
            </w:rPr>
            <w:fldChar w:fldCharType="separate"/>
          </w:r>
          <w:r w:rsidR="00114428" w:rsidRPr="00C02753">
            <w:rPr>
              <w:rFonts w:cstheme="minorHAnsi"/>
              <w:sz w:val="14"/>
              <w:szCs w:val="14"/>
            </w:rPr>
            <w:t>1</w:t>
          </w:r>
          <w:r w:rsidRPr="00C02753">
            <w:rPr>
              <w:rFonts w:cstheme="minorHAnsi"/>
              <w:sz w:val="14"/>
              <w:szCs w:val="14"/>
            </w:rPr>
            <w:fldChar w:fldCharType="end"/>
          </w:r>
        </w:p>
      </w:tc>
    </w:tr>
    <w:tr w:rsidR="00E90BED" w:rsidRPr="00C02753" w14:paraId="76404FA3" w14:textId="77777777" w:rsidTr="001E7903">
      <w:tc>
        <w:tcPr>
          <w:tcW w:w="7341" w:type="dxa"/>
          <w:tcBorders>
            <w:top w:val="nil"/>
            <w:left w:val="nil"/>
            <w:bottom w:val="nil"/>
            <w:right w:val="nil"/>
          </w:tcBorders>
        </w:tcPr>
        <w:p w14:paraId="47D5B1DA" w14:textId="77777777" w:rsidR="00D4041A" w:rsidRPr="00C02753"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6C14D51B" w14:textId="77777777" w:rsidR="00D4041A" w:rsidRPr="00C02753" w:rsidRDefault="00D4041A" w:rsidP="00D4041A">
          <w:pPr>
            <w:pStyle w:val="Fuzeile"/>
            <w:jc w:val="right"/>
            <w:rPr>
              <w:rFonts w:cstheme="minorHAnsi"/>
              <w:sz w:val="14"/>
              <w:szCs w:val="14"/>
            </w:rPr>
          </w:pPr>
        </w:p>
      </w:tc>
    </w:tr>
  </w:tbl>
  <w:p w14:paraId="1C3C1089" w14:textId="77777777" w:rsidR="00D4041A" w:rsidRPr="00C02753"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C0BBA" w14:textId="77777777" w:rsidR="00352C90" w:rsidRPr="00C02753" w:rsidRDefault="00352C90" w:rsidP="00164ED4">
      <w:r w:rsidRPr="00C02753">
        <w:separator/>
      </w:r>
    </w:p>
  </w:footnote>
  <w:footnote w:type="continuationSeparator" w:id="0">
    <w:p w14:paraId="79479161" w14:textId="77777777" w:rsidR="00352C90" w:rsidRPr="00C02753" w:rsidRDefault="00352C90" w:rsidP="00164ED4">
      <w:r w:rsidRPr="00C0275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0081" w14:textId="77777777" w:rsidR="00164ED4" w:rsidRPr="00C02753" w:rsidRDefault="00164ED4" w:rsidP="00A47EB9">
    <w:pPr>
      <w:pStyle w:val="Kopfzeile"/>
    </w:pPr>
  </w:p>
  <w:p w14:paraId="7BAF4C72" w14:textId="77777777" w:rsidR="00164ED4" w:rsidRPr="00C02753" w:rsidRDefault="004D6872">
    <w:pPr>
      <w:pStyle w:val="Kopfzeile"/>
    </w:pPr>
    <w:r w:rsidRPr="00C02753">
      <w:rPr>
        <w:noProof/>
        <w:lang w:eastAsia="de-DE"/>
      </w:rPr>
      <w:drawing>
        <wp:anchor distT="0" distB="0" distL="114300" distR="114300" simplePos="0" relativeHeight="251659264" behindDoc="0" locked="1" layoutInCell="1" allowOverlap="1" wp14:anchorId="4BF27498" wp14:editId="2F6FC908">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sidRPr="00C02753">
      <w:rPr>
        <w:noProof/>
        <w:lang w:eastAsia="de-DE"/>
      </w:rPr>
      <mc:AlternateContent>
        <mc:Choice Requires="wps">
          <w:drawing>
            <wp:anchor distT="0" distB="0" distL="114300" distR="114300" simplePos="0" relativeHeight="251656192" behindDoc="0" locked="1" layoutInCell="1" allowOverlap="1" wp14:anchorId="6E7FFB44" wp14:editId="3ED744DB">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38FB6F"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0F14ADB9" w14:textId="77777777" w:rsidR="00164ED4" w:rsidRPr="00C02753" w:rsidRDefault="00164ED4">
    <w:pPr>
      <w:pStyle w:val="Kopfzeile"/>
    </w:pPr>
  </w:p>
  <w:p w14:paraId="5C584308" w14:textId="04C60FE3" w:rsidR="007B121E" w:rsidRPr="00C02753" w:rsidRDefault="00B175DD" w:rsidP="00EB620D">
    <w:pPr>
      <w:pStyle w:val="Titel"/>
    </w:pPr>
    <w:r w:rsidRPr="00C02753">
      <w:t xml:space="preserve">Dallmeier </w:t>
    </w:r>
    <w:r w:rsidR="00EB620D" w:rsidRPr="00C02753">
      <w:t>Press</w:t>
    </w:r>
    <w:r w:rsidR="00D2627E" w:rsidRPr="00C02753">
      <w:t>e</w:t>
    </w:r>
    <w:r w:rsidR="00051538" w:rsidRPr="00C02753">
      <w:t>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005"/>
    <w:multiLevelType w:val="hybridMultilevel"/>
    <w:tmpl w:val="861A1EAA"/>
    <w:lvl w:ilvl="0" w:tplc="7636554A">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E74C91"/>
    <w:multiLevelType w:val="multilevel"/>
    <w:tmpl w:val="4D14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522971"/>
    <w:multiLevelType w:val="hybridMultilevel"/>
    <w:tmpl w:val="FF1221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EEE2FA9"/>
    <w:multiLevelType w:val="hybridMultilevel"/>
    <w:tmpl w:val="59B4C7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80331C"/>
    <w:multiLevelType w:val="hybridMultilevel"/>
    <w:tmpl w:val="D386714A"/>
    <w:lvl w:ilvl="0" w:tplc="7636554A">
      <w:numFmt w:val="bullet"/>
      <w:lvlText w:val="-"/>
      <w:lvlJc w:val="left"/>
      <w:pPr>
        <w:ind w:left="1080" w:hanging="360"/>
      </w:pPr>
      <w:rPr>
        <w:rFonts w:ascii="Calibri" w:eastAsia="Times New Rom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4077696A"/>
    <w:multiLevelType w:val="hybridMultilevel"/>
    <w:tmpl w:val="63342986"/>
    <w:lvl w:ilvl="0" w:tplc="657E06E2">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3541FE"/>
    <w:multiLevelType w:val="hybridMultilevel"/>
    <w:tmpl w:val="DFD48A72"/>
    <w:lvl w:ilvl="0" w:tplc="0407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629E001E"/>
    <w:multiLevelType w:val="hybridMultilevel"/>
    <w:tmpl w:val="509E1C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62A186D"/>
    <w:multiLevelType w:val="hybridMultilevel"/>
    <w:tmpl w:val="88F49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B880CED"/>
    <w:multiLevelType w:val="hybridMultilevel"/>
    <w:tmpl w:val="213A15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9E5108"/>
    <w:multiLevelType w:val="hybridMultilevel"/>
    <w:tmpl w:val="D6900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3965093">
    <w:abstractNumId w:val="3"/>
  </w:num>
  <w:num w:numId="2" w16cid:durableId="478882071">
    <w:abstractNumId w:val="9"/>
  </w:num>
  <w:num w:numId="3" w16cid:durableId="1083262807">
    <w:abstractNumId w:val="7"/>
  </w:num>
  <w:num w:numId="4" w16cid:durableId="1287588180">
    <w:abstractNumId w:val="5"/>
  </w:num>
  <w:num w:numId="5" w16cid:durableId="934437694">
    <w:abstractNumId w:val="0"/>
  </w:num>
  <w:num w:numId="6" w16cid:durableId="24214192">
    <w:abstractNumId w:val="4"/>
  </w:num>
  <w:num w:numId="7" w16cid:durableId="1982072638">
    <w:abstractNumId w:val="6"/>
  </w:num>
  <w:num w:numId="8" w16cid:durableId="1165511397">
    <w:abstractNumId w:val="1"/>
  </w:num>
  <w:num w:numId="9" w16cid:durableId="144057575">
    <w:abstractNumId w:val="10"/>
  </w:num>
  <w:num w:numId="10" w16cid:durableId="702945458">
    <w:abstractNumId w:val="2"/>
  </w:num>
  <w:num w:numId="11" w16cid:durableId="18173303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746"/>
    <w:rsid w:val="0000084E"/>
    <w:rsid w:val="00002390"/>
    <w:rsid w:val="00011430"/>
    <w:rsid w:val="00021941"/>
    <w:rsid w:val="00023E42"/>
    <w:rsid w:val="0002400E"/>
    <w:rsid w:val="00041BFF"/>
    <w:rsid w:val="00051538"/>
    <w:rsid w:val="0006181B"/>
    <w:rsid w:val="00063C2D"/>
    <w:rsid w:val="00063F09"/>
    <w:rsid w:val="00065C8A"/>
    <w:rsid w:val="00074C5B"/>
    <w:rsid w:val="00077F4F"/>
    <w:rsid w:val="00082B2D"/>
    <w:rsid w:val="00083B45"/>
    <w:rsid w:val="00083E16"/>
    <w:rsid w:val="000843CE"/>
    <w:rsid w:val="00086716"/>
    <w:rsid w:val="000915B3"/>
    <w:rsid w:val="00097ECE"/>
    <w:rsid w:val="000A1CEA"/>
    <w:rsid w:val="000B2862"/>
    <w:rsid w:val="000C01B2"/>
    <w:rsid w:val="000C7C4E"/>
    <w:rsid w:val="000D570A"/>
    <w:rsid w:val="000E25A4"/>
    <w:rsid w:val="000E7838"/>
    <w:rsid w:val="000F4775"/>
    <w:rsid w:val="000F60F7"/>
    <w:rsid w:val="00114428"/>
    <w:rsid w:val="00120DC5"/>
    <w:rsid w:val="00123D82"/>
    <w:rsid w:val="00125865"/>
    <w:rsid w:val="0012622F"/>
    <w:rsid w:val="0013599B"/>
    <w:rsid w:val="001367D4"/>
    <w:rsid w:val="00140A70"/>
    <w:rsid w:val="00144CE5"/>
    <w:rsid w:val="0015099A"/>
    <w:rsid w:val="00150E94"/>
    <w:rsid w:val="00152699"/>
    <w:rsid w:val="0015390E"/>
    <w:rsid w:val="00154462"/>
    <w:rsid w:val="001552D0"/>
    <w:rsid w:val="00164ED4"/>
    <w:rsid w:val="00165E18"/>
    <w:rsid w:val="00172B2C"/>
    <w:rsid w:val="00182E5D"/>
    <w:rsid w:val="00194446"/>
    <w:rsid w:val="00197632"/>
    <w:rsid w:val="001B0349"/>
    <w:rsid w:val="001C249B"/>
    <w:rsid w:val="001C3BA6"/>
    <w:rsid w:val="001C420B"/>
    <w:rsid w:val="001C75C2"/>
    <w:rsid w:val="001C7DB0"/>
    <w:rsid w:val="001E78BB"/>
    <w:rsid w:val="001E7903"/>
    <w:rsid w:val="001F38F3"/>
    <w:rsid w:val="001F6AFF"/>
    <w:rsid w:val="002034E4"/>
    <w:rsid w:val="00204591"/>
    <w:rsid w:val="00210210"/>
    <w:rsid w:val="0021237C"/>
    <w:rsid w:val="00212BCA"/>
    <w:rsid w:val="002155A8"/>
    <w:rsid w:val="002156E0"/>
    <w:rsid w:val="0021577F"/>
    <w:rsid w:val="00220A8E"/>
    <w:rsid w:val="002215CD"/>
    <w:rsid w:val="002350A6"/>
    <w:rsid w:val="00236A5E"/>
    <w:rsid w:val="002463E4"/>
    <w:rsid w:val="0024676E"/>
    <w:rsid w:val="00251B19"/>
    <w:rsid w:val="002610F1"/>
    <w:rsid w:val="00263379"/>
    <w:rsid w:val="00270530"/>
    <w:rsid w:val="00274A98"/>
    <w:rsid w:val="00275889"/>
    <w:rsid w:val="002758D9"/>
    <w:rsid w:val="002769D9"/>
    <w:rsid w:val="00276B4A"/>
    <w:rsid w:val="00281364"/>
    <w:rsid w:val="0028407A"/>
    <w:rsid w:val="00285901"/>
    <w:rsid w:val="00295BCE"/>
    <w:rsid w:val="002A12F3"/>
    <w:rsid w:val="002A27EC"/>
    <w:rsid w:val="002A42A7"/>
    <w:rsid w:val="002A63AB"/>
    <w:rsid w:val="002B760B"/>
    <w:rsid w:val="002C571F"/>
    <w:rsid w:val="002D3B32"/>
    <w:rsid w:val="002D49F9"/>
    <w:rsid w:val="002E5D97"/>
    <w:rsid w:val="002E6A47"/>
    <w:rsid w:val="002F082E"/>
    <w:rsid w:val="002F1B6A"/>
    <w:rsid w:val="00302571"/>
    <w:rsid w:val="00304792"/>
    <w:rsid w:val="003075A7"/>
    <w:rsid w:val="00307A33"/>
    <w:rsid w:val="00307F0E"/>
    <w:rsid w:val="00311699"/>
    <w:rsid w:val="00314530"/>
    <w:rsid w:val="00330E1C"/>
    <w:rsid w:val="003353B7"/>
    <w:rsid w:val="00344F26"/>
    <w:rsid w:val="00347759"/>
    <w:rsid w:val="00347D4E"/>
    <w:rsid w:val="00352C90"/>
    <w:rsid w:val="003723DA"/>
    <w:rsid w:val="0037524D"/>
    <w:rsid w:val="003839E8"/>
    <w:rsid w:val="00385DD9"/>
    <w:rsid w:val="00390227"/>
    <w:rsid w:val="0039701C"/>
    <w:rsid w:val="003A4E03"/>
    <w:rsid w:val="003A5DCE"/>
    <w:rsid w:val="003A660D"/>
    <w:rsid w:val="003B0C19"/>
    <w:rsid w:val="003B2965"/>
    <w:rsid w:val="003C285E"/>
    <w:rsid w:val="003C3B42"/>
    <w:rsid w:val="003C661C"/>
    <w:rsid w:val="003D28BD"/>
    <w:rsid w:val="003E0076"/>
    <w:rsid w:val="003E0A23"/>
    <w:rsid w:val="003E3869"/>
    <w:rsid w:val="003E4F5D"/>
    <w:rsid w:val="003F158F"/>
    <w:rsid w:val="003F52E6"/>
    <w:rsid w:val="003F6024"/>
    <w:rsid w:val="003F7202"/>
    <w:rsid w:val="00405DE1"/>
    <w:rsid w:val="0041420C"/>
    <w:rsid w:val="00417275"/>
    <w:rsid w:val="004325CD"/>
    <w:rsid w:val="00433C0C"/>
    <w:rsid w:val="004361DF"/>
    <w:rsid w:val="00437A39"/>
    <w:rsid w:val="00443EAA"/>
    <w:rsid w:val="00447005"/>
    <w:rsid w:val="004471AB"/>
    <w:rsid w:val="0045126A"/>
    <w:rsid w:val="00456034"/>
    <w:rsid w:val="00460AB4"/>
    <w:rsid w:val="004635AA"/>
    <w:rsid w:val="00466F41"/>
    <w:rsid w:val="00467DAD"/>
    <w:rsid w:val="00470EBB"/>
    <w:rsid w:val="00475FDE"/>
    <w:rsid w:val="00477283"/>
    <w:rsid w:val="004819D8"/>
    <w:rsid w:val="004862C0"/>
    <w:rsid w:val="00486A0D"/>
    <w:rsid w:val="00490EF6"/>
    <w:rsid w:val="00492F2B"/>
    <w:rsid w:val="0049342A"/>
    <w:rsid w:val="004A5BFB"/>
    <w:rsid w:val="004A70E4"/>
    <w:rsid w:val="004B022E"/>
    <w:rsid w:val="004B1F22"/>
    <w:rsid w:val="004B4FD5"/>
    <w:rsid w:val="004C5077"/>
    <w:rsid w:val="004D6872"/>
    <w:rsid w:val="004F5531"/>
    <w:rsid w:val="00500D35"/>
    <w:rsid w:val="00504ED4"/>
    <w:rsid w:val="00507D76"/>
    <w:rsid w:val="00511487"/>
    <w:rsid w:val="0051242F"/>
    <w:rsid w:val="005207E5"/>
    <w:rsid w:val="0052475B"/>
    <w:rsid w:val="00532AFE"/>
    <w:rsid w:val="005360BB"/>
    <w:rsid w:val="005445F0"/>
    <w:rsid w:val="005454EB"/>
    <w:rsid w:val="00553777"/>
    <w:rsid w:val="00555CC5"/>
    <w:rsid w:val="005576B4"/>
    <w:rsid w:val="00564D06"/>
    <w:rsid w:val="00572925"/>
    <w:rsid w:val="00585C9F"/>
    <w:rsid w:val="0059679F"/>
    <w:rsid w:val="005A1CA3"/>
    <w:rsid w:val="005B071E"/>
    <w:rsid w:val="005B1237"/>
    <w:rsid w:val="005B5B9B"/>
    <w:rsid w:val="005C27EE"/>
    <w:rsid w:val="005C2A60"/>
    <w:rsid w:val="005C4FFF"/>
    <w:rsid w:val="005C6E6D"/>
    <w:rsid w:val="005D1870"/>
    <w:rsid w:val="005D57F0"/>
    <w:rsid w:val="005E1109"/>
    <w:rsid w:val="005E69B9"/>
    <w:rsid w:val="005F363E"/>
    <w:rsid w:val="005F5ABB"/>
    <w:rsid w:val="00602F12"/>
    <w:rsid w:val="00604656"/>
    <w:rsid w:val="0060622C"/>
    <w:rsid w:val="00615A37"/>
    <w:rsid w:val="006229CB"/>
    <w:rsid w:val="00622E9A"/>
    <w:rsid w:val="00624F8D"/>
    <w:rsid w:val="006260FA"/>
    <w:rsid w:val="00627F9E"/>
    <w:rsid w:val="00631F60"/>
    <w:rsid w:val="00651635"/>
    <w:rsid w:val="006606FE"/>
    <w:rsid w:val="0066736A"/>
    <w:rsid w:val="0067687D"/>
    <w:rsid w:val="00680068"/>
    <w:rsid w:val="006819CF"/>
    <w:rsid w:val="006862F6"/>
    <w:rsid w:val="00687298"/>
    <w:rsid w:val="0068794F"/>
    <w:rsid w:val="006900E4"/>
    <w:rsid w:val="006911CC"/>
    <w:rsid w:val="00692B0B"/>
    <w:rsid w:val="00693C6D"/>
    <w:rsid w:val="0069496A"/>
    <w:rsid w:val="00697736"/>
    <w:rsid w:val="00697E1A"/>
    <w:rsid w:val="006B7B4B"/>
    <w:rsid w:val="006C0F9C"/>
    <w:rsid w:val="006C1355"/>
    <w:rsid w:val="006D38D1"/>
    <w:rsid w:val="006E25F1"/>
    <w:rsid w:val="006E38F4"/>
    <w:rsid w:val="006F15BC"/>
    <w:rsid w:val="0070074F"/>
    <w:rsid w:val="007017E2"/>
    <w:rsid w:val="007071E9"/>
    <w:rsid w:val="00711351"/>
    <w:rsid w:val="00713438"/>
    <w:rsid w:val="007141DA"/>
    <w:rsid w:val="00717E19"/>
    <w:rsid w:val="0072691F"/>
    <w:rsid w:val="00730C60"/>
    <w:rsid w:val="00730C97"/>
    <w:rsid w:val="007312D6"/>
    <w:rsid w:val="00731DA1"/>
    <w:rsid w:val="007374E7"/>
    <w:rsid w:val="00742FF3"/>
    <w:rsid w:val="0074314E"/>
    <w:rsid w:val="00745B1A"/>
    <w:rsid w:val="00760D2D"/>
    <w:rsid w:val="00763F41"/>
    <w:rsid w:val="00766056"/>
    <w:rsid w:val="00766F79"/>
    <w:rsid w:val="00772D02"/>
    <w:rsid w:val="0077529D"/>
    <w:rsid w:val="00775D28"/>
    <w:rsid w:val="007772F3"/>
    <w:rsid w:val="007773B9"/>
    <w:rsid w:val="00782470"/>
    <w:rsid w:val="0078290C"/>
    <w:rsid w:val="00785620"/>
    <w:rsid w:val="00790F01"/>
    <w:rsid w:val="007946FE"/>
    <w:rsid w:val="007A0117"/>
    <w:rsid w:val="007A1476"/>
    <w:rsid w:val="007A2B69"/>
    <w:rsid w:val="007A49B2"/>
    <w:rsid w:val="007A64B0"/>
    <w:rsid w:val="007B009F"/>
    <w:rsid w:val="007B121E"/>
    <w:rsid w:val="007D1C81"/>
    <w:rsid w:val="007D58C1"/>
    <w:rsid w:val="007D72B3"/>
    <w:rsid w:val="007D7C52"/>
    <w:rsid w:val="007E2718"/>
    <w:rsid w:val="007E3877"/>
    <w:rsid w:val="007E719C"/>
    <w:rsid w:val="007F0193"/>
    <w:rsid w:val="007F2F15"/>
    <w:rsid w:val="007F5CFC"/>
    <w:rsid w:val="00807568"/>
    <w:rsid w:val="008211EB"/>
    <w:rsid w:val="008326F3"/>
    <w:rsid w:val="00832D2F"/>
    <w:rsid w:val="00833282"/>
    <w:rsid w:val="0083440D"/>
    <w:rsid w:val="00846B84"/>
    <w:rsid w:val="0085127C"/>
    <w:rsid w:val="00853BC6"/>
    <w:rsid w:val="008566CE"/>
    <w:rsid w:val="00856D15"/>
    <w:rsid w:val="00857C4C"/>
    <w:rsid w:val="00857CCB"/>
    <w:rsid w:val="00872F66"/>
    <w:rsid w:val="008752D3"/>
    <w:rsid w:val="00877F70"/>
    <w:rsid w:val="0089315C"/>
    <w:rsid w:val="008A0CD0"/>
    <w:rsid w:val="008A1E4F"/>
    <w:rsid w:val="008A3BC7"/>
    <w:rsid w:val="008A40F1"/>
    <w:rsid w:val="008C12E9"/>
    <w:rsid w:val="008C1758"/>
    <w:rsid w:val="008C18E5"/>
    <w:rsid w:val="008D4AD5"/>
    <w:rsid w:val="008D524F"/>
    <w:rsid w:val="008D6885"/>
    <w:rsid w:val="008D6E8A"/>
    <w:rsid w:val="008D7B26"/>
    <w:rsid w:val="008E13CC"/>
    <w:rsid w:val="008E498D"/>
    <w:rsid w:val="008E7170"/>
    <w:rsid w:val="0092177B"/>
    <w:rsid w:val="00930E90"/>
    <w:rsid w:val="0093191C"/>
    <w:rsid w:val="009330E8"/>
    <w:rsid w:val="00936044"/>
    <w:rsid w:val="009400C5"/>
    <w:rsid w:val="009403BA"/>
    <w:rsid w:val="00941196"/>
    <w:rsid w:val="00960F30"/>
    <w:rsid w:val="00965DAF"/>
    <w:rsid w:val="009718A3"/>
    <w:rsid w:val="00977C21"/>
    <w:rsid w:val="00981B24"/>
    <w:rsid w:val="00987AE8"/>
    <w:rsid w:val="009933E7"/>
    <w:rsid w:val="00993D90"/>
    <w:rsid w:val="00994C52"/>
    <w:rsid w:val="00994DBE"/>
    <w:rsid w:val="009951D2"/>
    <w:rsid w:val="00996839"/>
    <w:rsid w:val="009A03FD"/>
    <w:rsid w:val="009A6077"/>
    <w:rsid w:val="009B25A3"/>
    <w:rsid w:val="009C511C"/>
    <w:rsid w:val="009D601C"/>
    <w:rsid w:val="009D7433"/>
    <w:rsid w:val="009E2430"/>
    <w:rsid w:val="009E2898"/>
    <w:rsid w:val="009E477A"/>
    <w:rsid w:val="009F2E8A"/>
    <w:rsid w:val="009F3BFA"/>
    <w:rsid w:val="009F6357"/>
    <w:rsid w:val="009F6BAC"/>
    <w:rsid w:val="009F6BE7"/>
    <w:rsid w:val="009F6D09"/>
    <w:rsid w:val="00A04620"/>
    <w:rsid w:val="00A048DF"/>
    <w:rsid w:val="00A06826"/>
    <w:rsid w:val="00A1475D"/>
    <w:rsid w:val="00A16645"/>
    <w:rsid w:val="00A172F4"/>
    <w:rsid w:val="00A17F51"/>
    <w:rsid w:val="00A2113E"/>
    <w:rsid w:val="00A235CC"/>
    <w:rsid w:val="00A2419B"/>
    <w:rsid w:val="00A2549C"/>
    <w:rsid w:val="00A277D5"/>
    <w:rsid w:val="00A27F2E"/>
    <w:rsid w:val="00A333F8"/>
    <w:rsid w:val="00A42AA0"/>
    <w:rsid w:val="00A435EF"/>
    <w:rsid w:val="00A45248"/>
    <w:rsid w:val="00A45D0B"/>
    <w:rsid w:val="00A465AF"/>
    <w:rsid w:val="00A47EB9"/>
    <w:rsid w:val="00A50122"/>
    <w:rsid w:val="00A557FC"/>
    <w:rsid w:val="00A55EA7"/>
    <w:rsid w:val="00A562A1"/>
    <w:rsid w:val="00A571C7"/>
    <w:rsid w:val="00A6279D"/>
    <w:rsid w:val="00A65B1E"/>
    <w:rsid w:val="00A7262F"/>
    <w:rsid w:val="00A90125"/>
    <w:rsid w:val="00A91311"/>
    <w:rsid w:val="00A947DD"/>
    <w:rsid w:val="00A97ACF"/>
    <w:rsid w:val="00AA0084"/>
    <w:rsid w:val="00AA2625"/>
    <w:rsid w:val="00AA2A44"/>
    <w:rsid w:val="00AA6641"/>
    <w:rsid w:val="00AB6173"/>
    <w:rsid w:val="00AB62F8"/>
    <w:rsid w:val="00AB7352"/>
    <w:rsid w:val="00AC1098"/>
    <w:rsid w:val="00AC4EC5"/>
    <w:rsid w:val="00AC582F"/>
    <w:rsid w:val="00AD6C5F"/>
    <w:rsid w:val="00AE4C80"/>
    <w:rsid w:val="00AE4EAE"/>
    <w:rsid w:val="00AE6A0C"/>
    <w:rsid w:val="00AF47D5"/>
    <w:rsid w:val="00AF7708"/>
    <w:rsid w:val="00B05A16"/>
    <w:rsid w:val="00B167C2"/>
    <w:rsid w:val="00B175DD"/>
    <w:rsid w:val="00B231B5"/>
    <w:rsid w:val="00B23620"/>
    <w:rsid w:val="00B236CE"/>
    <w:rsid w:val="00B2490F"/>
    <w:rsid w:val="00B24DB6"/>
    <w:rsid w:val="00B2746E"/>
    <w:rsid w:val="00B3284E"/>
    <w:rsid w:val="00B36D0E"/>
    <w:rsid w:val="00B47B76"/>
    <w:rsid w:val="00B55BE2"/>
    <w:rsid w:val="00B60EA0"/>
    <w:rsid w:val="00B66348"/>
    <w:rsid w:val="00B7149B"/>
    <w:rsid w:val="00B72AF5"/>
    <w:rsid w:val="00B824EB"/>
    <w:rsid w:val="00B83B29"/>
    <w:rsid w:val="00B85AC1"/>
    <w:rsid w:val="00B91184"/>
    <w:rsid w:val="00BA3276"/>
    <w:rsid w:val="00BA6D75"/>
    <w:rsid w:val="00BB1E8D"/>
    <w:rsid w:val="00BC0065"/>
    <w:rsid w:val="00BD3C51"/>
    <w:rsid w:val="00BD3F3C"/>
    <w:rsid w:val="00BE460F"/>
    <w:rsid w:val="00BE6146"/>
    <w:rsid w:val="00BE6CB0"/>
    <w:rsid w:val="00BE7773"/>
    <w:rsid w:val="00BE7F3C"/>
    <w:rsid w:val="00BF0E93"/>
    <w:rsid w:val="00BF3F9A"/>
    <w:rsid w:val="00BF4857"/>
    <w:rsid w:val="00BF4DD9"/>
    <w:rsid w:val="00BF5C73"/>
    <w:rsid w:val="00C02753"/>
    <w:rsid w:val="00C20746"/>
    <w:rsid w:val="00C21B5E"/>
    <w:rsid w:val="00C26415"/>
    <w:rsid w:val="00C27E29"/>
    <w:rsid w:val="00C31839"/>
    <w:rsid w:val="00C33076"/>
    <w:rsid w:val="00C36F92"/>
    <w:rsid w:val="00C37BB2"/>
    <w:rsid w:val="00C4040D"/>
    <w:rsid w:val="00C44732"/>
    <w:rsid w:val="00C47E1B"/>
    <w:rsid w:val="00C501E1"/>
    <w:rsid w:val="00C51362"/>
    <w:rsid w:val="00C525CB"/>
    <w:rsid w:val="00C6307D"/>
    <w:rsid w:val="00C65530"/>
    <w:rsid w:val="00C66BDB"/>
    <w:rsid w:val="00C82A75"/>
    <w:rsid w:val="00C85C84"/>
    <w:rsid w:val="00C87171"/>
    <w:rsid w:val="00C90B8C"/>
    <w:rsid w:val="00C91525"/>
    <w:rsid w:val="00C919AB"/>
    <w:rsid w:val="00C93DD6"/>
    <w:rsid w:val="00C96528"/>
    <w:rsid w:val="00CA1C93"/>
    <w:rsid w:val="00CA2A3B"/>
    <w:rsid w:val="00CA3B0D"/>
    <w:rsid w:val="00CA57FE"/>
    <w:rsid w:val="00CB2ABE"/>
    <w:rsid w:val="00CB3E2C"/>
    <w:rsid w:val="00CB6B1E"/>
    <w:rsid w:val="00CD0C6F"/>
    <w:rsid w:val="00CD6894"/>
    <w:rsid w:val="00CD73D9"/>
    <w:rsid w:val="00CE5E17"/>
    <w:rsid w:val="00CF1F0F"/>
    <w:rsid w:val="00CF2F3C"/>
    <w:rsid w:val="00CF3F3C"/>
    <w:rsid w:val="00D02086"/>
    <w:rsid w:val="00D021D4"/>
    <w:rsid w:val="00D02756"/>
    <w:rsid w:val="00D05278"/>
    <w:rsid w:val="00D122B3"/>
    <w:rsid w:val="00D13740"/>
    <w:rsid w:val="00D17048"/>
    <w:rsid w:val="00D17B7E"/>
    <w:rsid w:val="00D2627E"/>
    <w:rsid w:val="00D27076"/>
    <w:rsid w:val="00D2788E"/>
    <w:rsid w:val="00D37D65"/>
    <w:rsid w:val="00D4041A"/>
    <w:rsid w:val="00D408F0"/>
    <w:rsid w:val="00D412A9"/>
    <w:rsid w:val="00D51813"/>
    <w:rsid w:val="00D5381B"/>
    <w:rsid w:val="00D5568B"/>
    <w:rsid w:val="00D613BE"/>
    <w:rsid w:val="00D61B4D"/>
    <w:rsid w:val="00D6300E"/>
    <w:rsid w:val="00D7147A"/>
    <w:rsid w:val="00D75C36"/>
    <w:rsid w:val="00D76BE9"/>
    <w:rsid w:val="00D813E8"/>
    <w:rsid w:val="00D9049A"/>
    <w:rsid w:val="00D90581"/>
    <w:rsid w:val="00D94407"/>
    <w:rsid w:val="00D944A8"/>
    <w:rsid w:val="00DA6CC0"/>
    <w:rsid w:val="00DC134C"/>
    <w:rsid w:val="00DC2962"/>
    <w:rsid w:val="00DC5A0A"/>
    <w:rsid w:val="00DC6B6B"/>
    <w:rsid w:val="00DD0476"/>
    <w:rsid w:val="00DD1A17"/>
    <w:rsid w:val="00DD5009"/>
    <w:rsid w:val="00DD6718"/>
    <w:rsid w:val="00DE025D"/>
    <w:rsid w:val="00DE2792"/>
    <w:rsid w:val="00DF10AD"/>
    <w:rsid w:val="00DF2F03"/>
    <w:rsid w:val="00E021EB"/>
    <w:rsid w:val="00E0550D"/>
    <w:rsid w:val="00E0758D"/>
    <w:rsid w:val="00E112CD"/>
    <w:rsid w:val="00E12264"/>
    <w:rsid w:val="00E12470"/>
    <w:rsid w:val="00E12CC2"/>
    <w:rsid w:val="00E20F3B"/>
    <w:rsid w:val="00E226CE"/>
    <w:rsid w:val="00E26608"/>
    <w:rsid w:val="00E314BD"/>
    <w:rsid w:val="00E342B4"/>
    <w:rsid w:val="00E35C0D"/>
    <w:rsid w:val="00E40B32"/>
    <w:rsid w:val="00E43AAC"/>
    <w:rsid w:val="00E476AA"/>
    <w:rsid w:val="00E60256"/>
    <w:rsid w:val="00E612EB"/>
    <w:rsid w:val="00E63350"/>
    <w:rsid w:val="00E67E0D"/>
    <w:rsid w:val="00E83DD9"/>
    <w:rsid w:val="00E90BED"/>
    <w:rsid w:val="00E90DC9"/>
    <w:rsid w:val="00E925C6"/>
    <w:rsid w:val="00E930F7"/>
    <w:rsid w:val="00E93B38"/>
    <w:rsid w:val="00E93D09"/>
    <w:rsid w:val="00E951D3"/>
    <w:rsid w:val="00EA1759"/>
    <w:rsid w:val="00EB3C81"/>
    <w:rsid w:val="00EB5860"/>
    <w:rsid w:val="00EB620D"/>
    <w:rsid w:val="00EC3C7A"/>
    <w:rsid w:val="00EC43C5"/>
    <w:rsid w:val="00EC7A67"/>
    <w:rsid w:val="00ED2E3D"/>
    <w:rsid w:val="00EE7A2F"/>
    <w:rsid w:val="00F04479"/>
    <w:rsid w:val="00F0643B"/>
    <w:rsid w:val="00F21902"/>
    <w:rsid w:val="00F26CBB"/>
    <w:rsid w:val="00F346E4"/>
    <w:rsid w:val="00F37B89"/>
    <w:rsid w:val="00F46AE1"/>
    <w:rsid w:val="00F47522"/>
    <w:rsid w:val="00F477EB"/>
    <w:rsid w:val="00F50197"/>
    <w:rsid w:val="00F62BFF"/>
    <w:rsid w:val="00F64EA1"/>
    <w:rsid w:val="00F67C9D"/>
    <w:rsid w:val="00F73DD9"/>
    <w:rsid w:val="00F7588D"/>
    <w:rsid w:val="00F76CA8"/>
    <w:rsid w:val="00F76D82"/>
    <w:rsid w:val="00F77CA0"/>
    <w:rsid w:val="00F905B2"/>
    <w:rsid w:val="00F969FB"/>
    <w:rsid w:val="00F97C89"/>
    <w:rsid w:val="00FA09D3"/>
    <w:rsid w:val="00FA106B"/>
    <w:rsid w:val="00FA5CBD"/>
    <w:rsid w:val="00FB20C2"/>
    <w:rsid w:val="00FB7173"/>
    <w:rsid w:val="00FC3484"/>
    <w:rsid w:val="00FC77FF"/>
    <w:rsid w:val="00FD2781"/>
    <w:rsid w:val="00FD2A10"/>
    <w:rsid w:val="00FD4D3B"/>
    <w:rsid w:val="00FD736D"/>
    <w:rsid w:val="00FE1C9D"/>
    <w:rsid w:val="00FE5F6E"/>
    <w:rsid w:val="00FF113D"/>
    <w:rsid w:val="00FF1A5A"/>
    <w:rsid w:val="00FF6E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D97409"/>
  <w15:docId w15:val="{BB496AA0-442F-4298-8DF4-F61C604AF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2A42A7"/>
    <w:pPr>
      <w:ind w:left="720"/>
      <w:contextualSpacing/>
    </w:pPr>
  </w:style>
  <w:style w:type="paragraph" w:styleId="berarbeitung">
    <w:name w:val="Revision"/>
    <w:hidden/>
    <w:uiPriority w:val="99"/>
    <w:semiHidden/>
    <w:rsid w:val="008D6E8A"/>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B91184"/>
    <w:rPr>
      <w:sz w:val="16"/>
      <w:szCs w:val="16"/>
    </w:rPr>
  </w:style>
  <w:style w:type="paragraph" w:styleId="Kommentartext">
    <w:name w:val="annotation text"/>
    <w:basedOn w:val="Standard"/>
    <w:link w:val="KommentartextZchn"/>
    <w:uiPriority w:val="99"/>
    <w:unhideWhenUsed/>
    <w:rsid w:val="00B91184"/>
    <w:rPr>
      <w:sz w:val="20"/>
      <w:szCs w:val="20"/>
    </w:rPr>
  </w:style>
  <w:style w:type="character" w:customStyle="1" w:styleId="KommentartextZchn">
    <w:name w:val="Kommentartext Zchn"/>
    <w:basedOn w:val="Absatz-Standardschriftart"/>
    <w:link w:val="Kommentartext"/>
    <w:uiPriority w:val="99"/>
    <w:rsid w:val="00B91184"/>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91184"/>
    <w:rPr>
      <w:b/>
      <w:bCs/>
    </w:rPr>
  </w:style>
  <w:style w:type="character" w:customStyle="1" w:styleId="KommentarthemaZchn">
    <w:name w:val="Kommentarthema Zchn"/>
    <w:basedOn w:val="KommentartextZchn"/>
    <w:link w:val="Kommentarthema"/>
    <w:uiPriority w:val="99"/>
    <w:semiHidden/>
    <w:rsid w:val="00B91184"/>
    <w:rPr>
      <w:rFonts w:ascii="Calibri" w:eastAsia="Times New Roman" w:hAnsi="Calibri" w:cs="Times New Roman"/>
      <w:b/>
      <w:bCs/>
      <w:sz w:val="20"/>
      <w:szCs w:val="20"/>
      <w:lang w:eastAsia="de-DE"/>
    </w:rPr>
  </w:style>
  <w:style w:type="character" w:customStyle="1" w:styleId="jlqj4b">
    <w:name w:val="jlqj4b"/>
    <w:basedOn w:val="Absatz-Standardschriftart"/>
    <w:rsid w:val="00C65530"/>
  </w:style>
  <w:style w:type="character" w:styleId="BesuchterLink">
    <w:name w:val="FollowedHyperlink"/>
    <w:basedOn w:val="Absatz-Standardschriftart"/>
    <w:uiPriority w:val="99"/>
    <w:semiHidden/>
    <w:unhideWhenUsed/>
    <w:rsid w:val="00023E42"/>
    <w:rPr>
      <w:color w:val="954F72" w:themeColor="followedHyperlink"/>
      <w:u w:val="single"/>
    </w:rPr>
  </w:style>
  <w:style w:type="paragraph" w:styleId="StandardWeb">
    <w:name w:val="Normal (Web)"/>
    <w:basedOn w:val="Standard"/>
    <w:uiPriority w:val="99"/>
    <w:semiHidden/>
    <w:unhideWhenUsed/>
    <w:rsid w:val="00D61B4D"/>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9396">
      <w:bodyDiv w:val="1"/>
      <w:marLeft w:val="0"/>
      <w:marRight w:val="0"/>
      <w:marTop w:val="0"/>
      <w:marBottom w:val="0"/>
      <w:divBdr>
        <w:top w:val="none" w:sz="0" w:space="0" w:color="auto"/>
        <w:left w:val="none" w:sz="0" w:space="0" w:color="auto"/>
        <w:bottom w:val="none" w:sz="0" w:space="0" w:color="auto"/>
        <w:right w:val="none" w:sz="0" w:space="0" w:color="auto"/>
      </w:divBdr>
    </w:div>
    <w:div w:id="90590665">
      <w:bodyDiv w:val="1"/>
      <w:marLeft w:val="0"/>
      <w:marRight w:val="0"/>
      <w:marTop w:val="0"/>
      <w:marBottom w:val="0"/>
      <w:divBdr>
        <w:top w:val="none" w:sz="0" w:space="0" w:color="auto"/>
        <w:left w:val="none" w:sz="0" w:space="0" w:color="auto"/>
        <w:bottom w:val="none" w:sz="0" w:space="0" w:color="auto"/>
        <w:right w:val="none" w:sz="0" w:space="0" w:color="auto"/>
      </w:divBdr>
    </w:div>
    <w:div w:id="174731344">
      <w:bodyDiv w:val="1"/>
      <w:marLeft w:val="0"/>
      <w:marRight w:val="0"/>
      <w:marTop w:val="0"/>
      <w:marBottom w:val="0"/>
      <w:divBdr>
        <w:top w:val="none" w:sz="0" w:space="0" w:color="auto"/>
        <w:left w:val="none" w:sz="0" w:space="0" w:color="auto"/>
        <w:bottom w:val="none" w:sz="0" w:space="0" w:color="auto"/>
        <w:right w:val="none" w:sz="0" w:space="0" w:color="auto"/>
      </w:divBdr>
    </w:div>
    <w:div w:id="502859101">
      <w:bodyDiv w:val="1"/>
      <w:marLeft w:val="0"/>
      <w:marRight w:val="0"/>
      <w:marTop w:val="0"/>
      <w:marBottom w:val="0"/>
      <w:divBdr>
        <w:top w:val="none" w:sz="0" w:space="0" w:color="auto"/>
        <w:left w:val="none" w:sz="0" w:space="0" w:color="auto"/>
        <w:bottom w:val="none" w:sz="0" w:space="0" w:color="auto"/>
        <w:right w:val="none" w:sz="0" w:space="0" w:color="auto"/>
      </w:divBdr>
    </w:div>
    <w:div w:id="602608937">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643505379">
      <w:bodyDiv w:val="1"/>
      <w:marLeft w:val="0"/>
      <w:marRight w:val="0"/>
      <w:marTop w:val="0"/>
      <w:marBottom w:val="0"/>
      <w:divBdr>
        <w:top w:val="none" w:sz="0" w:space="0" w:color="auto"/>
        <w:left w:val="none" w:sz="0" w:space="0" w:color="auto"/>
        <w:bottom w:val="none" w:sz="0" w:space="0" w:color="auto"/>
        <w:right w:val="none" w:sz="0" w:space="0" w:color="auto"/>
      </w:divBdr>
      <w:divsChild>
        <w:div w:id="785584328">
          <w:marLeft w:val="0"/>
          <w:marRight w:val="0"/>
          <w:marTop w:val="0"/>
          <w:marBottom w:val="0"/>
          <w:divBdr>
            <w:top w:val="none" w:sz="0" w:space="0" w:color="auto"/>
            <w:left w:val="none" w:sz="0" w:space="0" w:color="auto"/>
            <w:bottom w:val="none" w:sz="0" w:space="0" w:color="auto"/>
            <w:right w:val="none" w:sz="0" w:space="0" w:color="auto"/>
          </w:divBdr>
          <w:divsChild>
            <w:div w:id="10677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39653">
      <w:bodyDiv w:val="1"/>
      <w:marLeft w:val="0"/>
      <w:marRight w:val="0"/>
      <w:marTop w:val="0"/>
      <w:marBottom w:val="0"/>
      <w:divBdr>
        <w:top w:val="none" w:sz="0" w:space="0" w:color="auto"/>
        <w:left w:val="none" w:sz="0" w:space="0" w:color="auto"/>
        <w:bottom w:val="none" w:sz="0" w:space="0" w:color="auto"/>
        <w:right w:val="none" w:sz="0" w:space="0" w:color="auto"/>
      </w:divBdr>
    </w:div>
    <w:div w:id="701589967">
      <w:bodyDiv w:val="1"/>
      <w:marLeft w:val="0"/>
      <w:marRight w:val="0"/>
      <w:marTop w:val="0"/>
      <w:marBottom w:val="0"/>
      <w:divBdr>
        <w:top w:val="none" w:sz="0" w:space="0" w:color="auto"/>
        <w:left w:val="none" w:sz="0" w:space="0" w:color="auto"/>
        <w:bottom w:val="none" w:sz="0" w:space="0" w:color="auto"/>
        <w:right w:val="none" w:sz="0" w:space="0" w:color="auto"/>
      </w:divBdr>
    </w:div>
    <w:div w:id="967784076">
      <w:bodyDiv w:val="1"/>
      <w:marLeft w:val="0"/>
      <w:marRight w:val="0"/>
      <w:marTop w:val="0"/>
      <w:marBottom w:val="0"/>
      <w:divBdr>
        <w:top w:val="none" w:sz="0" w:space="0" w:color="auto"/>
        <w:left w:val="none" w:sz="0" w:space="0" w:color="auto"/>
        <w:bottom w:val="none" w:sz="0" w:space="0" w:color="auto"/>
        <w:right w:val="none" w:sz="0" w:space="0" w:color="auto"/>
      </w:divBdr>
    </w:div>
    <w:div w:id="1027290312">
      <w:bodyDiv w:val="1"/>
      <w:marLeft w:val="0"/>
      <w:marRight w:val="0"/>
      <w:marTop w:val="0"/>
      <w:marBottom w:val="0"/>
      <w:divBdr>
        <w:top w:val="none" w:sz="0" w:space="0" w:color="auto"/>
        <w:left w:val="none" w:sz="0" w:space="0" w:color="auto"/>
        <w:bottom w:val="none" w:sz="0" w:space="0" w:color="auto"/>
        <w:right w:val="none" w:sz="0" w:space="0" w:color="auto"/>
      </w:divBdr>
    </w:div>
    <w:div w:id="1408847992">
      <w:bodyDiv w:val="1"/>
      <w:marLeft w:val="0"/>
      <w:marRight w:val="0"/>
      <w:marTop w:val="0"/>
      <w:marBottom w:val="0"/>
      <w:divBdr>
        <w:top w:val="none" w:sz="0" w:space="0" w:color="auto"/>
        <w:left w:val="none" w:sz="0" w:space="0" w:color="auto"/>
        <w:bottom w:val="none" w:sz="0" w:space="0" w:color="auto"/>
        <w:right w:val="none" w:sz="0" w:space="0" w:color="auto"/>
      </w:divBdr>
    </w:div>
    <w:div w:id="1528444388">
      <w:bodyDiv w:val="1"/>
      <w:marLeft w:val="0"/>
      <w:marRight w:val="0"/>
      <w:marTop w:val="0"/>
      <w:marBottom w:val="0"/>
      <w:divBdr>
        <w:top w:val="none" w:sz="0" w:space="0" w:color="auto"/>
        <w:left w:val="none" w:sz="0" w:space="0" w:color="auto"/>
        <w:bottom w:val="none" w:sz="0" w:space="0" w:color="auto"/>
        <w:right w:val="none" w:sz="0" w:space="0" w:color="auto"/>
      </w:divBdr>
    </w:div>
    <w:div w:id="1695227034">
      <w:bodyDiv w:val="1"/>
      <w:marLeft w:val="0"/>
      <w:marRight w:val="0"/>
      <w:marTop w:val="0"/>
      <w:marBottom w:val="0"/>
      <w:divBdr>
        <w:top w:val="none" w:sz="0" w:space="0" w:color="auto"/>
        <w:left w:val="none" w:sz="0" w:space="0" w:color="auto"/>
        <w:bottom w:val="none" w:sz="0" w:space="0" w:color="auto"/>
        <w:right w:val="none" w:sz="0" w:space="0" w:color="auto"/>
      </w:divBdr>
    </w:div>
    <w:div w:id="1830755516">
      <w:bodyDiv w:val="1"/>
      <w:marLeft w:val="0"/>
      <w:marRight w:val="0"/>
      <w:marTop w:val="0"/>
      <w:marBottom w:val="0"/>
      <w:divBdr>
        <w:top w:val="none" w:sz="0" w:space="0" w:color="auto"/>
        <w:left w:val="none" w:sz="0" w:space="0" w:color="auto"/>
        <w:bottom w:val="none" w:sz="0" w:space="0" w:color="auto"/>
        <w:right w:val="none" w:sz="0" w:space="0" w:color="auto"/>
      </w:divBdr>
    </w:div>
    <w:div w:id="1928342171">
      <w:bodyDiv w:val="1"/>
      <w:marLeft w:val="0"/>
      <w:marRight w:val="0"/>
      <w:marTop w:val="0"/>
      <w:marBottom w:val="0"/>
      <w:divBdr>
        <w:top w:val="none" w:sz="0" w:space="0" w:color="auto"/>
        <w:left w:val="none" w:sz="0" w:space="0" w:color="auto"/>
        <w:bottom w:val="none" w:sz="0" w:space="0" w:color="auto"/>
        <w:right w:val="none" w:sz="0" w:space="0" w:color="auto"/>
      </w:divBdr>
    </w:div>
    <w:div w:id="1964072030">
      <w:bodyDiv w:val="1"/>
      <w:marLeft w:val="0"/>
      <w:marRight w:val="0"/>
      <w:marTop w:val="0"/>
      <w:marBottom w:val="0"/>
      <w:divBdr>
        <w:top w:val="none" w:sz="0" w:space="0" w:color="auto"/>
        <w:left w:val="none" w:sz="0" w:space="0" w:color="auto"/>
        <w:bottom w:val="none" w:sz="0" w:space="0" w:color="auto"/>
        <w:right w:val="none" w:sz="0" w:space="0" w:color="auto"/>
      </w:divBdr>
    </w:div>
    <w:div w:id="2069377039">
      <w:bodyDiv w:val="1"/>
      <w:marLeft w:val="0"/>
      <w:marRight w:val="0"/>
      <w:marTop w:val="0"/>
      <w:marBottom w:val="0"/>
      <w:divBdr>
        <w:top w:val="none" w:sz="0" w:space="0" w:color="auto"/>
        <w:left w:val="none" w:sz="0" w:space="0" w:color="auto"/>
        <w:bottom w:val="none" w:sz="0" w:space="0" w:color="auto"/>
        <w:right w:val="none" w:sz="0" w:space="0" w:color="auto"/>
      </w:divBdr>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14514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domera-kameras" TargetMode="External"/><Relationship Id="rId13" Type="http://schemas.openxmlformats.org/officeDocument/2006/relationships/hyperlink" Target="https://www.dallmeier.com/de/produkte/domera-kamer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en?type=1617455215&amp;tx_websiteextensionfilelist_cloud%5bcontroller%5d=Cloud&amp;tx_websiteextensionfilelist_cloud%5baction%5d=show&amp;tx_websiteextensionfilelist_cloud%5bpath%5d=/Download_Centre_2.0/Product_Documents/06_Analytics_Software/AI_High_Resolution_Counting_App/01_Specification/ds_AI_High_Resolution_Counting_App_de.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anomer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de/produkte/software/hemisphere" TargetMode="External"/><Relationship Id="rId5" Type="http://schemas.openxmlformats.org/officeDocument/2006/relationships/webSettings" Target="webSettings.xml"/><Relationship Id="rId15" Type="http://schemas.openxmlformats.org/officeDocument/2006/relationships/hyperlink" Target="http://www.dallmeier.com" TargetMode="External"/><Relationship Id="rId10" Type="http://schemas.openxmlformats.org/officeDocument/2006/relationships/hyperlink" Target="https://www.dallmeier.com/de/produkte/software/semsy-compac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dallmeier.com/de/produkte/panomera-kameras" TargetMode="External"/><Relationship Id="rId14" Type="http://schemas.openxmlformats.org/officeDocument/2006/relationships/hyperlink" Target="https://www.dallmeier.com/de/produkte/panomera-kamera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Q:\marketing\private\Presse\PRESSEARTIKEL\Vorlage_Presseartikel-DE_V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9FEB-8540-45AF-9082-0F045E7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Vorlage_Presseartikel-DE_V2.3</Template>
  <TotalTime>0</TotalTime>
  <Pages>2</Pages>
  <Words>755</Words>
  <Characters>4757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Dallmeier electronic GmbH &amp; Co.KG</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Amann Stefan</dc:creator>
  <cp:lastModifiedBy>Lüders Christina</cp:lastModifiedBy>
  <cp:revision>15</cp:revision>
  <cp:lastPrinted>2018-01-17T16:18:00Z</cp:lastPrinted>
  <dcterms:created xsi:type="dcterms:W3CDTF">2025-01-24T07:48:00Z</dcterms:created>
  <dcterms:modified xsi:type="dcterms:W3CDTF">2025-01-28T10:43:00Z</dcterms:modified>
</cp:coreProperties>
</file>