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80CDEF" w14:textId="44FE3E2E" w:rsidR="009C796A" w:rsidRDefault="00651DD8" w:rsidP="008F3749">
      <w:pPr>
        <w:pStyle w:val="KeinLeerraum"/>
        <w:rPr>
          <w:b/>
        </w:rPr>
      </w:pPr>
      <w:r>
        <w:rPr>
          <w:b/>
        </w:rPr>
        <w:t>Logistikprozesse mit Video sicher optimieren</w:t>
      </w:r>
    </w:p>
    <w:p w14:paraId="7E9835C1" w14:textId="54A98C5C" w:rsidR="00A16645" w:rsidRDefault="00984268" w:rsidP="00742FF3">
      <w:pPr>
        <w:tabs>
          <w:tab w:val="left" w:pos="4110"/>
        </w:tabs>
        <w:rPr>
          <w:rFonts w:asciiTheme="minorHAnsi" w:hAnsiTheme="minorHAnsi" w:cstheme="minorHAnsi"/>
          <w:b/>
          <w:bCs/>
          <w:sz w:val="32"/>
          <w:szCs w:val="32"/>
        </w:rPr>
      </w:pPr>
      <w:r w:rsidRPr="00984268">
        <w:rPr>
          <w:rFonts w:asciiTheme="minorHAnsi" w:hAnsiTheme="minorHAnsi" w:cstheme="minorHAnsi"/>
          <w:b/>
          <w:bCs/>
          <w:sz w:val="32"/>
          <w:szCs w:val="32"/>
        </w:rPr>
        <w:t xml:space="preserve">Videolösungen </w:t>
      </w:r>
      <w:r w:rsidR="00651DD8">
        <w:rPr>
          <w:rFonts w:asciiTheme="minorHAnsi" w:hAnsiTheme="minorHAnsi" w:cstheme="minorHAnsi"/>
          <w:b/>
          <w:bCs/>
          <w:sz w:val="32"/>
          <w:szCs w:val="32"/>
        </w:rPr>
        <w:t xml:space="preserve">„Made in Germany“ </w:t>
      </w:r>
      <w:r w:rsidRPr="00984268">
        <w:rPr>
          <w:rFonts w:asciiTheme="minorHAnsi" w:hAnsiTheme="minorHAnsi" w:cstheme="minorHAnsi"/>
          <w:b/>
          <w:bCs/>
          <w:sz w:val="32"/>
          <w:szCs w:val="32"/>
        </w:rPr>
        <w:t xml:space="preserve">auf der LogiMAT </w:t>
      </w:r>
      <w:r w:rsidR="003A7BFD">
        <w:rPr>
          <w:rFonts w:asciiTheme="minorHAnsi" w:hAnsiTheme="minorHAnsi" w:cstheme="minorHAnsi"/>
          <w:b/>
          <w:bCs/>
          <w:sz w:val="32"/>
          <w:szCs w:val="32"/>
        </w:rPr>
        <w:t>2</w:t>
      </w:r>
      <w:r w:rsidRPr="00984268">
        <w:rPr>
          <w:rFonts w:asciiTheme="minorHAnsi" w:hAnsiTheme="minorHAnsi" w:cstheme="minorHAnsi"/>
          <w:b/>
          <w:bCs/>
          <w:sz w:val="32"/>
          <w:szCs w:val="32"/>
        </w:rPr>
        <w:t>02</w:t>
      </w:r>
      <w:r w:rsidR="0082272D">
        <w:rPr>
          <w:rFonts w:asciiTheme="minorHAnsi" w:hAnsiTheme="minorHAnsi" w:cstheme="minorHAnsi"/>
          <w:b/>
          <w:bCs/>
          <w:sz w:val="32"/>
          <w:szCs w:val="32"/>
        </w:rPr>
        <w:t>5</w:t>
      </w:r>
    </w:p>
    <w:p w14:paraId="3053393B" w14:textId="77777777" w:rsidR="00840CEE" w:rsidRPr="00840CEE" w:rsidRDefault="00840CEE" w:rsidP="00F76863"/>
    <w:p w14:paraId="21C573EE" w14:textId="0C984675" w:rsidR="00957317" w:rsidRDefault="00957317" w:rsidP="00957317">
      <w:pPr>
        <w:pStyle w:val="StandardWeb"/>
        <w:spacing w:before="0" w:beforeAutospacing="0" w:after="0" w:afterAutospacing="0"/>
        <w:jc w:val="both"/>
        <w:rPr>
          <w:b/>
          <w:bCs/>
          <w:sz w:val="24"/>
          <w:szCs w:val="24"/>
        </w:rPr>
      </w:pPr>
      <w:r w:rsidRPr="00984268">
        <w:rPr>
          <w:b/>
          <w:bCs/>
          <w:sz w:val="24"/>
          <w:szCs w:val="24"/>
        </w:rPr>
        <w:t xml:space="preserve">Regensburg, </w:t>
      </w:r>
      <w:r w:rsidR="004667D4">
        <w:rPr>
          <w:b/>
          <w:bCs/>
          <w:sz w:val="24"/>
          <w:szCs w:val="24"/>
        </w:rPr>
        <w:t>22.</w:t>
      </w:r>
      <w:r w:rsidRPr="00984268">
        <w:rPr>
          <w:b/>
          <w:bCs/>
          <w:sz w:val="24"/>
          <w:szCs w:val="24"/>
        </w:rPr>
        <w:t xml:space="preserve"> Januar </w:t>
      </w:r>
      <w:r>
        <w:rPr>
          <w:b/>
          <w:bCs/>
          <w:sz w:val="24"/>
          <w:szCs w:val="24"/>
        </w:rPr>
        <w:t>2025</w:t>
      </w:r>
      <w:r w:rsidRPr="00984268">
        <w:rPr>
          <w:b/>
          <w:bCs/>
          <w:sz w:val="24"/>
          <w:szCs w:val="24"/>
        </w:rPr>
        <w:t xml:space="preserve"> – </w:t>
      </w:r>
      <w:r w:rsidRPr="00957317">
        <w:rPr>
          <w:b/>
          <w:bCs/>
          <w:sz w:val="24"/>
          <w:szCs w:val="24"/>
        </w:rPr>
        <w:t xml:space="preserve">Dallmeier, ein führender Anbieter intelligenter Sicherheitslösungen, wird </w:t>
      </w:r>
      <w:r>
        <w:rPr>
          <w:b/>
          <w:bCs/>
          <w:sz w:val="24"/>
          <w:szCs w:val="24"/>
        </w:rPr>
        <w:t xml:space="preserve">auch </w:t>
      </w:r>
      <w:r w:rsidRPr="00957317">
        <w:rPr>
          <w:b/>
          <w:bCs/>
          <w:sz w:val="24"/>
          <w:szCs w:val="24"/>
        </w:rPr>
        <w:t xml:space="preserve">in diesem Jahr auf der </w:t>
      </w:r>
      <w:r w:rsidRPr="00984268">
        <w:rPr>
          <w:b/>
          <w:bCs/>
          <w:sz w:val="24"/>
          <w:szCs w:val="24"/>
        </w:rPr>
        <w:t>LogiMAT</w:t>
      </w:r>
      <w:r>
        <w:rPr>
          <w:b/>
          <w:bCs/>
          <w:sz w:val="24"/>
          <w:szCs w:val="24"/>
        </w:rPr>
        <w:t xml:space="preserve"> 2025</w:t>
      </w:r>
      <w:r w:rsidRPr="00957317">
        <w:rPr>
          <w:b/>
          <w:bCs/>
          <w:sz w:val="24"/>
          <w:szCs w:val="24"/>
        </w:rPr>
        <w:t xml:space="preserve"> in </w:t>
      </w:r>
      <w:r>
        <w:rPr>
          <w:b/>
          <w:bCs/>
          <w:sz w:val="24"/>
          <w:szCs w:val="24"/>
        </w:rPr>
        <w:t>Stuttgart</w:t>
      </w:r>
      <w:r w:rsidRPr="00957317">
        <w:rPr>
          <w:b/>
          <w:bCs/>
          <w:sz w:val="24"/>
          <w:szCs w:val="24"/>
        </w:rPr>
        <w:t xml:space="preserve"> seine </w:t>
      </w:r>
      <w:r w:rsidRPr="00E27E09">
        <w:rPr>
          <w:b/>
          <w:bCs/>
          <w:sz w:val="24"/>
          <w:szCs w:val="24"/>
        </w:rPr>
        <w:t>neuesten Innovationen</w:t>
      </w:r>
      <w:r w:rsidRPr="00957317">
        <w:rPr>
          <w:b/>
          <w:bCs/>
          <w:sz w:val="24"/>
          <w:szCs w:val="24"/>
        </w:rPr>
        <w:t xml:space="preserve"> vorstellen.</w:t>
      </w:r>
      <w:r>
        <w:rPr>
          <w:b/>
          <w:bCs/>
          <w:sz w:val="24"/>
          <w:szCs w:val="24"/>
        </w:rPr>
        <w:t xml:space="preserve"> A</w:t>
      </w:r>
      <w:r w:rsidRPr="00957317">
        <w:rPr>
          <w:b/>
          <w:bCs/>
          <w:sz w:val="24"/>
          <w:szCs w:val="24"/>
        </w:rPr>
        <w:t xml:space="preserve">uf dem Stand des </w:t>
      </w:r>
      <w:hyperlink r:id="rId8" w:history="1">
        <w:r w:rsidRPr="002E0C1E">
          <w:rPr>
            <w:rStyle w:val="Hyperlink"/>
            <w:b/>
            <w:bCs/>
            <w:sz w:val="24"/>
            <w:szCs w:val="24"/>
          </w:rPr>
          <w:t>Clus</w:t>
        </w:r>
        <w:r w:rsidRPr="002E0C1E">
          <w:rPr>
            <w:rStyle w:val="Hyperlink"/>
            <w:b/>
            <w:bCs/>
            <w:sz w:val="24"/>
            <w:szCs w:val="24"/>
          </w:rPr>
          <w:t>t</w:t>
        </w:r>
        <w:r w:rsidRPr="002E0C1E">
          <w:rPr>
            <w:rStyle w:val="Hyperlink"/>
            <w:b/>
            <w:bCs/>
            <w:sz w:val="24"/>
            <w:szCs w:val="24"/>
          </w:rPr>
          <w:t>ers Mobility &amp; Logistics</w:t>
        </w:r>
      </w:hyperlink>
      <w:r w:rsidRPr="002E0C1E">
        <w:rPr>
          <w:b/>
          <w:bCs/>
          <w:sz w:val="24"/>
          <w:szCs w:val="24"/>
        </w:rPr>
        <w:t xml:space="preserve"> (Halle </w:t>
      </w:r>
      <w:r w:rsidR="002E0C1E" w:rsidRPr="002E0C1E">
        <w:rPr>
          <w:b/>
          <w:bCs/>
          <w:sz w:val="24"/>
          <w:szCs w:val="24"/>
        </w:rPr>
        <w:t>4</w:t>
      </w:r>
      <w:r w:rsidRPr="002E0C1E">
        <w:rPr>
          <w:b/>
          <w:bCs/>
          <w:sz w:val="24"/>
          <w:szCs w:val="24"/>
        </w:rPr>
        <w:t xml:space="preserve">, Stand </w:t>
      </w:r>
      <w:r w:rsidR="002E0C1E" w:rsidRPr="002E0C1E">
        <w:rPr>
          <w:b/>
          <w:bCs/>
          <w:sz w:val="24"/>
          <w:szCs w:val="24"/>
        </w:rPr>
        <w:t>D53</w:t>
      </w:r>
      <w:r w:rsidRPr="002E0C1E">
        <w:rPr>
          <w:b/>
          <w:bCs/>
          <w:sz w:val="24"/>
          <w:szCs w:val="24"/>
        </w:rPr>
        <w:t>)</w:t>
      </w:r>
      <w:r w:rsidRPr="00957317">
        <w:rPr>
          <w:b/>
          <w:bCs/>
          <w:sz w:val="24"/>
          <w:szCs w:val="24"/>
        </w:rPr>
        <w:t xml:space="preserve"> präsentieren die Dallmeier</w:t>
      </w:r>
      <w:r>
        <w:rPr>
          <w:b/>
          <w:bCs/>
          <w:sz w:val="24"/>
          <w:szCs w:val="24"/>
        </w:rPr>
        <w:t xml:space="preserve"> </w:t>
      </w:r>
      <w:r w:rsidRPr="00957317">
        <w:rPr>
          <w:b/>
          <w:bCs/>
          <w:sz w:val="24"/>
          <w:szCs w:val="24"/>
        </w:rPr>
        <w:t>Experten</w:t>
      </w:r>
      <w:r>
        <w:rPr>
          <w:b/>
          <w:bCs/>
          <w:sz w:val="24"/>
          <w:szCs w:val="24"/>
        </w:rPr>
        <w:t xml:space="preserve"> vom 11.-13. März</w:t>
      </w:r>
      <w:r w:rsidRPr="00957317">
        <w:rPr>
          <w:b/>
          <w:bCs/>
          <w:sz w:val="24"/>
          <w:szCs w:val="24"/>
        </w:rPr>
        <w:t xml:space="preserve">, wie Unternehmen ihre Sicherheits- und Logistikprozesse durch intelligente Videotechnologie </w:t>
      </w:r>
      <w:r w:rsidR="00651DD8">
        <w:rPr>
          <w:b/>
          <w:bCs/>
          <w:sz w:val="24"/>
          <w:szCs w:val="24"/>
        </w:rPr>
        <w:t xml:space="preserve">mit einem Höchstmaß an Cybersecurity </w:t>
      </w:r>
      <w:r w:rsidRPr="00957317">
        <w:rPr>
          <w:b/>
          <w:bCs/>
          <w:sz w:val="24"/>
          <w:szCs w:val="24"/>
        </w:rPr>
        <w:t>optimieren können.</w:t>
      </w:r>
    </w:p>
    <w:p w14:paraId="2DECAF56" w14:textId="77777777" w:rsidR="008E4DBE" w:rsidRDefault="008E4DBE" w:rsidP="00957317">
      <w:pPr>
        <w:pStyle w:val="StandardWeb"/>
        <w:spacing w:before="0" w:beforeAutospacing="0" w:after="0" w:afterAutospacing="0"/>
        <w:jc w:val="both"/>
        <w:rPr>
          <w:b/>
          <w:bCs/>
          <w:sz w:val="24"/>
          <w:szCs w:val="24"/>
        </w:rPr>
      </w:pPr>
    </w:p>
    <w:p w14:paraId="2098EC06" w14:textId="458389F4" w:rsidR="008E4DBE" w:rsidRPr="000D6240" w:rsidRDefault="008E4DBE" w:rsidP="008E4DBE">
      <w:pPr>
        <w:jc w:val="both"/>
        <w:rPr>
          <w:b/>
          <w:bCs/>
        </w:rPr>
      </w:pPr>
      <w:r w:rsidRPr="000D6240">
        <w:rPr>
          <w:b/>
          <w:bCs/>
        </w:rPr>
        <w:t>Patentierte Multifocal-Sensortechnologie</w:t>
      </w:r>
      <w:r>
        <w:rPr>
          <w:b/>
          <w:bCs/>
        </w:rPr>
        <w:t xml:space="preserve"> für Logistik und Sicherheit</w:t>
      </w:r>
    </w:p>
    <w:p w14:paraId="768CC798" w14:textId="54FF1D78" w:rsidR="00984268" w:rsidRDefault="008E4DBE" w:rsidP="00B01F40">
      <w:pPr>
        <w:pStyle w:val="StandardWeb"/>
        <w:spacing w:before="0" w:beforeAutospacing="0" w:after="0" w:afterAutospacing="0"/>
        <w:jc w:val="both"/>
        <w:rPr>
          <w:sz w:val="24"/>
          <w:szCs w:val="24"/>
        </w:rPr>
      </w:pPr>
      <w:r w:rsidRPr="008E4DBE">
        <w:rPr>
          <w:sz w:val="24"/>
          <w:szCs w:val="24"/>
        </w:rPr>
        <w:t>Dallmeier präsentiert nicht nur die konventionellen Video</w:t>
      </w:r>
      <w:r w:rsidR="0059632B">
        <w:rPr>
          <w:sz w:val="24"/>
          <w:szCs w:val="24"/>
        </w:rPr>
        <w:t>überwachungs</w:t>
      </w:r>
      <w:r w:rsidRPr="008E4DBE">
        <w:rPr>
          <w:sz w:val="24"/>
          <w:szCs w:val="24"/>
        </w:rPr>
        <w:t xml:space="preserve">kameras aus der </w:t>
      </w:r>
      <w:hyperlink r:id="rId9" w:history="1">
        <w:r w:rsidRPr="00B01F40">
          <w:rPr>
            <w:rStyle w:val="Hyperlink"/>
            <w:sz w:val="24"/>
            <w:szCs w:val="24"/>
          </w:rPr>
          <w:t>Dome</w:t>
        </w:r>
        <w:r w:rsidRPr="00B01F40">
          <w:rPr>
            <w:rStyle w:val="Hyperlink"/>
            <w:sz w:val="24"/>
            <w:szCs w:val="24"/>
          </w:rPr>
          <w:t>r</w:t>
        </w:r>
        <w:r w:rsidRPr="00B01F40">
          <w:rPr>
            <w:rStyle w:val="Hyperlink"/>
            <w:sz w:val="24"/>
            <w:szCs w:val="24"/>
          </w:rPr>
          <w:t>a® Serie</w:t>
        </w:r>
      </w:hyperlink>
      <w:r w:rsidRPr="008E4DBE">
        <w:t xml:space="preserve">, </w:t>
      </w:r>
      <w:r w:rsidRPr="008E4DBE">
        <w:rPr>
          <w:sz w:val="24"/>
          <w:szCs w:val="24"/>
        </w:rPr>
        <w:t>sondern auch die p</w:t>
      </w:r>
      <w:r w:rsidRPr="00984268">
        <w:rPr>
          <w:sz w:val="24"/>
          <w:szCs w:val="24"/>
        </w:rPr>
        <w:t xml:space="preserve">atentierten </w:t>
      </w:r>
      <w:hyperlink r:id="rId10" w:history="1">
        <w:r w:rsidRPr="00B01F40">
          <w:rPr>
            <w:rStyle w:val="Hyperlink"/>
            <w:sz w:val="24"/>
            <w:szCs w:val="24"/>
          </w:rPr>
          <w:t>Panomera</w:t>
        </w:r>
        <w:r w:rsidRPr="00B01F40">
          <w:rPr>
            <w:rStyle w:val="Hyperlink"/>
            <w:sz w:val="24"/>
            <w:szCs w:val="24"/>
          </w:rPr>
          <w:t>®</w:t>
        </w:r>
        <w:r w:rsidRPr="00B01F40">
          <w:rPr>
            <w:rStyle w:val="Hyperlink"/>
            <w:sz w:val="24"/>
            <w:szCs w:val="24"/>
          </w:rPr>
          <w:t xml:space="preserve"> Multifocal-Sensorkameras</w:t>
        </w:r>
      </w:hyperlink>
      <w:r w:rsidRPr="008E4DBE">
        <w:rPr>
          <w:sz w:val="24"/>
          <w:szCs w:val="24"/>
        </w:rPr>
        <w:t xml:space="preserve">. Letztere ermöglichen durch bis zu acht Objektive und Sensoren einen optimalen Gesamtüberblick bei gleichbleibend hoher Auflösung auch in entfernten Bildbereichen. </w:t>
      </w:r>
      <w:r w:rsidR="00375CFB" w:rsidRPr="00375CFB">
        <w:rPr>
          <w:sz w:val="24"/>
          <w:szCs w:val="24"/>
        </w:rPr>
        <w:t>Für Sicherheitsverantwortliche in Logistikunternehmen bedeutet dies, dass sie mit einem Bruchteil der Kamerasysteme und der damit verbundenen Kosten im Vergleich zu herkömmlicher Technik arbeiten können.</w:t>
      </w:r>
    </w:p>
    <w:p w14:paraId="447CADC4" w14:textId="77777777" w:rsidR="00375CFB" w:rsidRPr="00984268" w:rsidRDefault="00375CFB" w:rsidP="00B01F40">
      <w:pPr>
        <w:pStyle w:val="StandardWeb"/>
        <w:spacing w:before="0" w:beforeAutospacing="0" w:after="0" w:afterAutospacing="0"/>
        <w:jc w:val="both"/>
        <w:rPr>
          <w:sz w:val="24"/>
          <w:szCs w:val="24"/>
        </w:rPr>
      </w:pPr>
    </w:p>
    <w:p w14:paraId="6E332792" w14:textId="21B999C1" w:rsidR="00836866" w:rsidRPr="00836866" w:rsidRDefault="00375CFB" w:rsidP="00B01F40">
      <w:pPr>
        <w:pStyle w:val="StandardWeb"/>
        <w:spacing w:before="0" w:beforeAutospacing="0" w:after="0" w:afterAutospacing="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Ideal für </w:t>
      </w:r>
      <w:r w:rsidR="00836866">
        <w:rPr>
          <w:b/>
          <w:bCs/>
          <w:sz w:val="24"/>
          <w:szCs w:val="24"/>
        </w:rPr>
        <w:t xml:space="preserve">Schadenmanagement </w:t>
      </w:r>
      <w:r>
        <w:rPr>
          <w:b/>
          <w:bCs/>
          <w:sz w:val="24"/>
          <w:szCs w:val="24"/>
        </w:rPr>
        <w:t>und TAPA-Compliance</w:t>
      </w:r>
    </w:p>
    <w:p w14:paraId="035F436A" w14:textId="17E81D9E" w:rsidR="00836866" w:rsidRDefault="00836866" w:rsidP="00B01F40">
      <w:pPr>
        <w:pStyle w:val="StandardWeb"/>
        <w:spacing w:before="0" w:beforeAutospacing="0" w:after="0" w:afterAutospacing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Von Lagerhallen über Verladezonen bis hin zu Gefahrenübergängen: </w:t>
      </w:r>
      <w:r w:rsidRPr="00836866">
        <w:rPr>
          <w:sz w:val="24"/>
          <w:szCs w:val="24"/>
        </w:rPr>
        <w:t>Panomera® Kameras</w:t>
      </w:r>
      <w:r>
        <w:rPr>
          <w:sz w:val="24"/>
          <w:szCs w:val="24"/>
        </w:rPr>
        <w:t xml:space="preserve"> ermöglichen die Abdeckung großer Flächen und langer Strecken mit minimalem Hardware-Aufwand. Damit steigert die Panomera</w:t>
      </w:r>
      <w:r w:rsidRPr="00836866">
        <w:rPr>
          <w:sz w:val="24"/>
          <w:szCs w:val="24"/>
        </w:rPr>
        <w:t>®</w:t>
      </w:r>
      <w:r>
        <w:rPr>
          <w:sz w:val="24"/>
          <w:szCs w:val="24"/>
        </w:rPr>
        <w:t xml:space="preserve"> Technik nicht nur die Arbeitssicherheit und Zufriedenheit der Mitarbeiter und Kunden, sondern senkt gleichzeitig die Gesamtbetriebskosten für Videotechnik und sorgt insgesamt für ein </w:t>
      </w:r>
      <w:hyperlink r:id="rId11" w:history="1">
        <w:r w:rsidRPr="00FF216C">
          <w:rPr>
            <w:rStyle w:val="Hyperlink"/>
            <w:sz w:val="24"/>
            <w:szCs w:val="24"/>
          </w:rPr>
          <w:t>verbes</w:t>
        </w:r>
        <w:r w:rsidRPr="00FF216C">
          <w:rPr>
            <w:rStyle w:val="Hyperlink"/>
            <w:sz w:val="24"/>
            <w:szCs w:val="24"/>
          </w:rPr>
          <w:t>s</w:t>
        </w:r>
        <w:r w:rsidRPr="00FF216C">
          <w:rPr>
            <w:rStyle w:val="Hyperlink"/>
            <w:sz w:val="24"/>
            <w:szCs w:val="24"/>
          </w:rPr>
          <w:t>ertes Schadenmanagement</w:t>
        </w:r>
      </w:hyperlink>
      <w:r>
        <w:rPr>
          <w:sz w:val="24"/>
          <w:szCs w:val="24"/>
        </w:rPr>
        <w:t xml:space="preserve">. </w:t>
      </w:r>
      <w:r w:rsidR="00375CFB" w:rsidRPr="00375CFB">
        <w:rPr>
          <w:sz w:val="24"/>
          <w:szCs w:val="24"/>
        </w:rPr>
        <w:t xml:space="preserve">Darüber hinaus kann jeder Teil des zu überwachenden Objektraums gemäß der internationalen Norm DIN EN 62676-4 für Videoüberwachungssysteme problemlos abgedeckt werden und </w:t>
      </w:r>
      <w:r w:rsidR="00375CFB">
        <w:rPr>
          <w:sz w:val="24"/>
          <w:szCs w:val="24"/>
        </w:rPr>
        <w:t xml:space="preserve">hilft den Verantwortlichen, </w:t>
      </w:r>
      <w:r w:rsidR="00375CFB" w:rsidRPr="00375CFB">
        <w:rPr>
          <w:sz w:val="24"/>
          <w:szCs w:val="24"/>
        </w:rPr>
        <w:t>die TAPA-Anforderungen zu erfüllen.</w:t>
      </w:r>
    </w:p>
    <w:p w14:paraId="121EE8DB" w14:textId="77777777" w:rsidR="00BA00F6" w:rsidRDefault="00BA00F6" w:rsidP="00B01F40">
      <w:pPr>
        <w:pStyle w:val="StandardWeb"/>
        <w:spacing w:before="0" w:beforeAutospacing="0" w:after="0" w:afterAutospacing="0"/>
        <w:jc w:val="both"/>
        <w:rPr>
          <w:sz w:val="24"/>
          <w:szCs w:val="24"/>
        </w:rPr>
      </w:pPr>
    </w:p>
    <w:p w14:paraId="1B8D24AE" w14:textId="5D30F6CF" w:rsidR="00BA00F6" w:rsidRPr="00D6081B" w:rsidRDefault="00B05E34" w:rsidP="00BA00F6">
      <w:pPr>
        <w:tabs>
          <w:tab w:val="left" w:pos="4110"/>
        </w:tabs>
        <w:jc w:val="both"/>
        <w:rPr>
          <w:rFonts w:asciiTheme="minorHAnsi" w:hAnsiTheme="minorHAnsi" w:cstheme="minorHAnsi"/>
          <w:b/>
          <w:bCs/>
        </w:rPr>
      </w:pPr>
      <w:r w:rsidRPr="00E27E09">
        <w:rPr>
          <w:rFonts w:asciiTheme="minorHAnsi" w:hAnsiTheme="minorHAnsi" w:cstheme="minorHAnsi"/>
          <w:b/>
          <w:bCs/>
        </w:rPr>
        <w:t>Innovativer</w:t>
      </w:r>
      <w:r>
        <w:rPr>
          <w:rFonts w:asciiTheme="minorHAnsi" w:hAnsiTheme="minorHAnsi" w:cstheme="minorHAnsi"/>
          <w:b/>
          <w:bCs/>
        </w:rPr>
        <w:t xml:space="preserve"> Perimeterschutz mit</w:t>
      </w:r>
      <w:r w:rsidR="00BA00F6">
        <w:rPr>
          <w:b/>
          <w:bCs/>
        </w:rPr>
        <w:t xml:space="preserve"> Panomera</w:t>
      </w:r>
      <w:r w:rsidR="00BA00F6" w:rsidRPr="006B3532">
        <w:rPr>
          <w:b/>
        </w:rPr>
        <w:t>®</w:t>
      </w:r>
      <w:r w:rsidR="00BA00F6">
        <w:rPr>
          <w:b/>
          <w:bCs/>
        </w:rPr>
        <w:t xml:space="preserve"> Perimeter</w:t>
      </w:r>
    </w:p>
    <w:p w14:paraId="10C4EE05" w14:textId="25E59399" w:rsidR="00BA00F6" w:rsidRPr="004952DF" w:rsidRDefault="003A7BFD" w:rsidP="004952DF">
      <w:pPr>
        <w:tabs>
          <w:tab w:val="left" w:pos="4110"/>
        </w:tabs>
        <w:jc w:val="both"/>
        <w:rPr>
          <w:rFonts w:asciiTheme="minorHAnsi" w:hAnsiTheme="minorHAnsi" w:cstheme="minorHAnsi"/>
        </w:rPr>
      </w:pPr>
      <w:r>
        <w:rPr>
          <w:rFonts w:cs="Calibri"/>
        </w:rPr>
        <w:t>F</w:t>
      </w:r>
      <w:r w:rsidR="00B05E34">
        <w:rPr>
          <w:rFonts w:cs="Calibri"/>
        </w:rPr>
        <w:t xml:space="preserve">ür die Absicherung des Perimeters stellt Dallmeier auf der LogiMAT 2025 eine ganz spezielle </w:t>
      </w:r>
      <w:r w:rsidR="00B05E34" w:rsidRPr="00E27E09">
        <w:rPr>
          <w:rFonts w:cs="Calibri"/>
        </w:rPr>
        <w:t>Innovation</w:t>
      </w:r>
      <w:r w:rsidR="00B05E34">
        <w:rPr>
          <w:rFonts w:cs="Calibri"/>
        </w:rPr>
        <w:t xml:space="preserve"> vor: die </w:t>
      </w:r>
      <w:bookmarkStart w:id="0" w:name="_Hlk184910617"/>
      <w:r w:rsidR="00880768">
        <w:rPr>
          <w:rFonts w:cs="Calibri"/>
        </w:rPr>
        <w:fldChar w:fldCharType="begin"/>
      </w:r>
      <w:r w:rsidR="00880768">
        <w:rPr>
          <w:rFonts w:cs="Calibri"/>
        </w:rPr>
        <w:instrText>HYPERLINK "https://www.dallmeier.com/de/panomera-perimeter"</w:instrText>
      </w:r>
      <w:r w:rsidR="00880768">
        <w:rPr>
          <w:rFonts w:cs="Calibri"/>
        </w:rPr>
      </w:r>
      <w:r w:rsidR="00880768">
        <w:rPr>
          <w:rFonts w:cs="Calibri"/>
        </w:rPr>
        <w:fldChar w:fldCharType="separate"/>
      </w:r>
      <w:r w:rsidR="00BA00F6" w:rsidRPr="00880768">
        <w:rPr>
          <w:rStyle w:val="Hyperlink"/>
          <w:rFonts w:cs="Calibri"/>
        </w:rPr>
        <w:t>Panomer</w:t>
      </w:r>
      <w:r w:rsidR="00BA00F6" w:rsidRPr="00880768">
        <w:rPr>
          <w:rStyle w:val="Hyperlink"/>
          <w:rFonts w:cs="Calibri"/>
        </w:rPr>
        <w:t>a</w:t>
      </w:r>
      <w:r w:rsidR="00BA00F6" w:rsidRPr="00880768">
        <w:rPr>
          <w:rStyle w:val="Hyperlink"/>
          <w:rFonts w:cs="Calibri"/>
        </w:rPr>
        <w:t>® S4 Perimeter</w:t>
      </w:r>
      <w:r w:rsidR="00880768">
        <w:rPr>
          <w:rFonts w:cs="Calibri"/>
        </w:rPr>
        <w:fldChar w:fldCharType="end"/>
      </w:r>
      <w:r w:rsidR="00B05E34">
        <w:rPr>
          <w:rFonts w:cs="Calibri"/>
        </w:rPr>
        <w:t>. Sie</w:t>
      </w:r>
      <w:r w:rsidR="00BA00F6" w:rsidRPr="00BA00F6">
        <w:rPr>
          <w:rFonts w:cs="Calibri"/>
        </w:rPr>
        <w:t xml:space="preserve"> </w:t>
      </w:r>
      <w:bookmarkEnd w:id="0"/>
      <w:r w:rsidR="00BA00F6">
        <w:t xml:space="preserve">ist </w:t>
      </w:r>
      <w:r w:rsidR="00BA00F6" w:rsidRPr="00BA00F6">
        <w:rPr>
          <w:rFonts w:cs="Calibri"/>
        </w:rPr>
        <w:t xml:space="preserve">mit einer eigens für den Perimeterschutz trainierten „Perimeter KI“ und </w:t>
      </w:r>
      <w:r w:rsidR="00B870D7">
        <w:rPr>
          <w:rFonts w:cs="Calibri"/>
        </w:rPr>
        <w:t>einer</w:t>
      </w:r>
      <w:r w:rsidR="00BA00F6" w:rsidRPr="00BA00F6">
        <w:rPr>
          <w:rFonts w:cs="Calibri"/>
        </w:rPr>
        <w:t xml:space="preserve"> „AI Tamper Detection“</w:t>
      </w:r>
      <w:r w:rsidR="00BA00F6">
        <w:t xml:space="preserve"> ausgestattet</w:t>
      </w:r>
      <w:r w:rsidR="00BA00F6" w:rsidRPr="00BA00F6">
        <w:rPr>
          <w:rFonts w:cs="Calibri"/>
        </w:rPr>
        <w:t xml:space="preserve">. </w:t>
      </w:r>
      <w:r w:rsidR="00880768">
        <w:rPr>
          <w:rFonts w:cs="Calibri"/>
        </w:rPr>
        <w:t>Zusammen bieten beide Auswertetechniken</w:t>
      </w:r>
      <w:r w:rsidR="00533174">
        <w:rPr>
          <w:rFonts w:cs="Calibri"/>
        </w:rPr>
        <w:t xml:space="preserve"> </w:t>
      </w:r>
      <w:r w:rsidR="004952DF" w:rsidRPr="00276028">
        <w:rPr>
          <w:rFonts w:asciiTheme="minorHAnsi" w:hAnsiTheme="minorHAnsi" w:cstheme="minorHAnsi"/>
        </w:rPr>
        <w:t>eine optimale Detektion von Eindringversuchen mit einer gleichzeitig sehr geringen Fehler- und Falschalarmrate.</w:t>
      </w:r>
      <w:r w:rsidR="004952DF">
        <w:rPr>
          <w:rFonts w:asciiTheme="minorHAnsi" w:hAnsiTheme="minorHAnsi" w:cstheme="minorHAnsi"/>
        </w:rPr>
        <w:t xml:space="preserve"> </w:t>
      </w:r>
      <w:r w:rsidR="00BA00F6" w:rsidRPr="00BA00F6">
        <w:rPr>
          <w:rFonts w:cs="Calibri"/>
        </w:rPr>
        <w:t>Die überlegene Optik aus vier Objektiven und Sensoren mit unterschiedlicher Brennweite ermöglicht eine optimale Bildqualität auch bei schwierigen Lichtverhältnissen</w:t>
      </w:r>
      <w:r w:rsidR="00836866">
        <w:rPr>
          <w:rFonts w:cs="Calibri"/>
        </w:rPr>
        <w:t xml:space="preserve">. </w:t>
      </w:r>
      <w:r w:rsidR="00BA00F6" w:rsidRPr="00BA00F6">
        <w:rPr>
          <w:rFonts w:cs="Calibri"/>
        </w:rPr>
        <w:t>Die Lösung bietet eine Abdeckung von bis zu 200 Metern Zaunlänge bei einer Auflösungsdichte von 125 Pixeln pro Meter.</w:t>
      </w:r>
    </w:p>
    <w:p w14:paraId="17B9B48B" w14:textId="77777777" w:rsidR="00984268" w:rsidRPr="00984268" w:rsidRDefault="00984268" w:rsidP="00B01F40">
      <w:pPr>
        <w:pStyle w:val="StandardWeb"/>
        <w:spacing w:before="0" w:beforeAutospacing="0" w:after="0" w:afterAutospacing="0"/>
        <w:jc w:val="both"/>
        <w:rPr>
          <w:sz w:val="24"/>
          <w:szCs w:val="24"/>
        </w:rPr>
      </w:pPr>
    </w:p>
    <w:p w14:paraId="57011B5A" w14:textId="1803E4F8" w:rsidR="003D4258" w:rsidRPr="00EF7A9E" w:rsidRDefault="00EF7A9E" w:rsidP="00B01F40">
      <w:pPr>
        <w:jc w:val="both"/>
        <w:rPr>
          <w:rFonts w:asciiTheme="minorHAnsi" w:hAnsiTheme="minorHAnsi" w:cstheme="minorHAnsi"/>
          <w:b/>
          <w:bCs/>
        </w:rPr>
      </w:pPr>
      <w:r w:rsidRPr="00EF7A9E">
        <w:rPr>
          <w:rFonts w:asciiTheme="minorHAnsi" w:hAnsiTheme="minorHAnsi" w:cstheme="minorHAnsi"/>
          <w:b/>
          <w:bCs/>
        </w:rPr>
        <w:t>Weitere Informationen:</w:t>
      </w:r>
    </w:p>
    <w:p w14:paraId="1DC5EE7C" w14:textId="77777777" w:rsidR="00EF7A9E" w:rsidRPr="00E951D3" w:rsidRDefault="00EF7A9E" w:rsidP="00EF7A9E">
      <w:pPr>
        <w:pStyle w:val="Listenabsatz"/>
        <w:numPr>
          <w:ilvl w:val="0"/>
          <w:numId w:val="5"/>
        </w:numPr>
        <w:rPr>
          <w:rStyle w:val="Hyperlink"/>
          <w:rFonts w:ascii="Times New Roman" w:hAnsi="Times New Roman"/>
          <w:color w:val="auto"/>
          <w:u w:val="none"/>
          <w:lang w:val="en-GB"/>
        </w:rPr>
      </w:pPr>
      <w:hyperlink r:id="rId12" w:history="1">
        <w:r w:rsidRPr="00E951D3">
          <w:rPr>
            <w:rStyle w:val="Hyperlink"/>
            <w:lang w:val="en-GB"/>
          </w:rPr>
          <w:t>Domera® K</w:t>
        </w:r>
        <w:r w:rsidRPr="00E951D3">
          <w:rPr>
            <w:rStyle w:val="Hyperlink"/>
            <w:lang w:val="en-GB"/>
          </w:rPr>
          <w:t>a</w:t>
        </w:r>
        <w:r w:rsidRPr="00E951D3">
          <w:rPr>
            <w:rStyle w:val="Hyperlink"/>
            <w:lang w:val="en-GB"/>
          </w:rPr>
          <w:t>meras</w:t>
        </w:r>
      </w:hyperlink>
    </w:p>
    <w:p w14:paraId="1416AC98" w14:textId="294EBB52" w:rsidR="00FF216C" w:rsidRPr="00B05E34" w:rsidRDefault="00EF7A9E" w:rsidP="00B05E34">
      <w:pPr>
        <w:pStyle w:val="Listenabsatz"/>
        <w:numPr>
          <w:ilvl w:val="0"/>
          <w:numId w:val="5"/>
        </w:numPr>
        <w:rPr>
          <w:rStyle w:val="Hyperlink"/>
          <w:color w:val="auto"/>
          <w:u w:val="none"/>
        </w:rPr>
      </w:pPr>
      <w:hyperlink r:id="rId13" w:history="1">
        <w:r w:rsidRPr="00D2627E">
          <w:rPr>
            <w:rStyle w:val="Hyperlink"/>
          </w:rPr>
          <w:t>Panomera® K</w:t>
        </w:r>
        <w:r w:rsidRPr="00D2627E">
          <w:rPr>
            <w:rStyle w:val="Hyperlink"/>
          </w:rPr>
          <w:t>a</w:t>
        </w:r>
        <w:r w:rsidRPr="00D2627E">
          <w:rPr>
            <w:rStyle w:val="Hyperlink"/>
          </w:rPr>
          <w:t>meras</w:t>
        </w:r>
      </w:hyperlink>
    </w:p>
    <w:p w14:paraId="42867A17" w14:textId="1D6C90DE" w:rsidR="00B05E34" w:rsidRPr="00B05E34" w:rsidRDefault="00B05E34" w:rsidP="00B05E34">
      <w:pPr>
        <w:pStyle w:val="Listenabsatz"/>
        <w:numPr>
          <w:ilvl w:val="0"/>
          <w:numId w:val="5"/>
        </w:numPr>
        <w:rPr>
          <w:rStyle w:val="Hyperlink"/>
          <w:color w:val="auto"/>
          <w:u w:val="none"/>
        </w:rPr>
      </w:pPr>
      <w:hyperlink r:id="rId14" w:history="1">
        <w:r w:rsidRPr="00B05E34">
          <w:rPr>
            <w:rStyle w:val="Hyperlink"/>
          </w:rPr>
          <w:t xml:space="preserve">Logistiklösungen </w:t>
        </w:r>
        <w:r w:rsidRPr="00B05E34">
          <w:rPr>
            <w:rStyle w:val="Hyperlink"/>
          </w:rPr>
          <w:t>v</w:t>
        </w:r>
        <w:r w:rsidRPr="00B05E34">
          <w:rPr>
            <w:rStyle w:val="Hyperlink"/>
          </w:rPr>
          <w:t>on Dallmeier</w:t>
        </w:r>
      </w:hyperlink>
    </w:p>
    <w:p w14:paraId="113156DE" w14:textId="77777777" w:rsidR="00B05E34" w:rsidRPr="00B05E34" w:rsidRDefault="00B05E34" w:rsidP="00B05E34">
      <w:pPr>
        <w:pStyle w:val="Listenabsatz"/>
      </w:pPr>
    </w:p>
    <w:p w14:paraId="2537C86E" w14:textId="01F2EC1E" w:rsidR="003D4258" w:rsidRDefault="003D4258" w:rsidP="00B01F40">
      <w:pPr>
        <w:jc w:val="both"/>
        <w:rPr>
          <w:rFonts w:asciiTheme="minorHAnsi" w:hAnsiTheme="minorHAnsi" w:cstheme="minorHAnsi"/>
          <w:b/>
          <w:color w:val="FF0000"/>
        </w:rPr>
      </w:pPr>
      <w:r w:rsidRPr="003D4258">
        <w:rPr>
          <w:rFonts w:asciiTheme="minorHAnsi" w:hAnsiTheme="minorHAnsi" w:cstheme="minorHAnsi"/>
          <w:b/>
          <w:color w:val="FF0000"/>
        </w:rPr>
        <w:t>+++ BILDUNTERSCHRIFTEN +++</w:t>
      </w:r>
    </w:p>
    <w:p w14:paraId="50FAF14C" w14:textId="401787E6" w:rsidR="003D4258" w:rsidRDefault="003D4258" w:rsidP="00B01F40">
      <w:pPr>
        <w:jc w:val="both"/>
        <w:rPr>
          <w:rFonts w:asciiTheme="minorHAnsi" w:hAnsiTheme="minorHAnsi" w:cstheme="minorHAnsi"/>
          <w:b/>
          <w:color w:val="FF0000"/>
        </w:rPr>
      </w:pPr>
    </w:p>
    <w:p w14:paraId="34AFA248" w14:textId="3240AE2C" w:rsidR="002E0C1E" w:rsidRDefault="00690F6E" w:rsidP="002E0C1E">
      <w:pPr>
        <w:jc w:val="both"/>
        <w:rPr>
          <w:rFonts w:asciiTheme="minorHAnsi" w:hAnsiTheme="minorHAnsi" w:cstheme="minorHAnsi"/>
          <w:b/>
          <w:color w:val="FF0000"/>
        </w:rPr>
      </w:pPr>
      <w:r w:rsidRPr="00690F6E">
        <w:rPr>
          <w:rFonts w:asciiTheme="minorHAnsi" w:hAnsiTheme="minorHAnsi" w:cstheme="minorHAnsi"/>
          <w:b/>
          <w:color w:val="FF0000"/>
        </w:rPr>
        <w:t>Panomera_Perimeter_Logimat_2025</w:t>
      </w:r>
    </w:p>
    <w:p w14:paraId="50F17CF2" w14:textId="5C90C0CA" w:rsidR="002E0C1E" w:rsidRPr="000D7F62" w:rsidRDefault="002E0C1E" w:rsidP="002E0C1E">
      <w:pPr>
        <w:ind w:right="570"/>
        <w:jc w:val="both"/>
        <w:rPr>
          <w:i/>
          <w:iCs/>
        </w:rPr>
      </w:pPr>
      <w:r>
        <w:t>Dallmeier stellt seine neuesten Innovationen</w:t>
      </w:r>
      <w:r w:rsidRPr="001B6FB3">
        <w:rPr>
          <w:color w:val="000000" w:themeColor="text1"/>
        </w:rPr>
        <w:t xml:space="preserve"> auf der </w:t>
      </w:r>
      <w:r>
        <w:rPr>
          <w:color w:val="000000" w:themeColor="text1"/>
        </w:rPr>
        <w:t>LogiMAT</w:t>
      </w:r>
      <w:r w:rsidRPr="001B6FB3">
        <w:rPr>
          <w:color w:val="000000" w:themeColor="text1"/>
        </w:rPr>
        <w:t xml:space="preserve"> 2025</w:t>
      </w:r>
      <w:r>
        <w:rPr>
          <w:color w:val="000000" w:themeColor="text1"/>
        </w:rPr>
        <w:t xml:space="preserve"> vor.</w:t>
      </w:r>
    </w:p>
    <w:p w14:paraId="5B53331E" w14:textId="77777777" w:rsidR="002E0C1E" w:rsidRPr="00690F6E" w:rsidRDefault="002E0C1E" w:rsidP="002E0C1E">
      <w:pPr>
        <w:ind w:right="570"/>
        <w:jc w:val="both"/>
        <w:rPr>
          <w:i/>
          <w:iCs/>
          <w:lang w:val="en-GB"/>
        </w:rPr>
      </w:pPr>
      <w:r w:rsidRPr="00690F6E">
        <w:rPr>
          <w:i/>
          <w:iCs/>
          <w:lang w:val="en-GB"/>
        </w:rPr>
        <w:t xml:space="preserve">Bildnachweis: Dallmeier electronic </w:t>
      </w:r>
    </w:p>
    <w:p w14:paraId="41625D8A" w14:textId="75AB6127" w:rsidR="003D4258" w:rsidRPr="00690F6E" w:rsidRDefault="003D4258" w:rsidP="00B01F40">
      <w:pPr>
        <w:pStyle w:val="KeinLeerraum"/>
        <w:jc w:val="both"/>
        <w:rPr>
          <w:i/>
          <w:iCs/>
          <w:highlight w:val="yellow"/>
          <w:lang w:val="en-GB"/>
        </w:rPr>
      </w:pPr>
    </w:p>
    <w:p w14:paraId="2E838D0F" w14:textId="07C741E2" w:rsidR="004C3C2D" w:rsidRPr="00690F6E" w:rsidRDefault="004C3C2D" w:rsidP="003D4258">
      <w:pPr>
        <w:pStyle w:val="KeinLeerraum"/>
        <w:rPr>
          <w:i/>
          <w:iCs/>
          <w:lang w:val="en-GB"/>
        </w:rPr>
      </w:pPr>
    </w:p>
    <w:p w14:paraId="54BFA080" w14:textId="77777777" w:rsidR="00984268" w:rsidRPr="00B05E34" w:rsidRDefault="004C3C2D" w:rsidP="00984268">
      <w:pPr>
        <w:pStyle w:val="berschrift1"/>
        <w:rPr>
          <w:lang w:val="en-GB"/>
        </w:rPr>
      </w:pPr>
      <w:r w:rsidRPr="00B05E34">
        <w:rPr>
          <w:bCs/>
          <w:lang w:val="en-GB"/>
        </w:rPr>
        <w:t>*****</w:t>
      </w:r>
      <w:r w:rsidRPr="00B05E34">
        <w:rPr>
          <w:bCs/>
          <w:lang w:val="en-GB"/>
        </w:rPr>
        <w:br/>
      </w:r>
      <w:r w:rsidR="00984268" w:rsidRPr="00B05E34">
        <w:rPr>
          <w:lang w:val="en-GB"/>
        </w:rPr>
        <w:t>Dallmeier: Turn images into assets.</w:t>
      </w:r>
    </w:p>
    <w:p w14:paraId="567D2198" w14:textId="77777777" w:rsidR="00984268" w:rsidRPr="005006CA" w:rsidRDefault="00984268" w:rsidP="00984268">
      <w:pPr>
        <w:pStyle w:val="berschrift1"/>
      </w:pPr>
      <w:r w:rsidRPr="004C3C2D">
        <w:t>Mit wegweisender Videotechnologie aus Deutschland.</w:t>
      </w:r>
    </w:p>
    <w:p w14:paraId="197EAEEB" w14:textId="77777777" w:rsidR="00984268" w:rsidRPr="00BF0E93" w:rsidRDefault="00984268" w:rsidP="00984268">
      <w:pPr>
        <w:tabs>
          <w:tab w:val="left" w:pos="4110"/>
        </w:tabs>
        <w:rPr>
          <w:rFonts w:asciiTheme="minorHAnsi" w:hAnsiTheme="minorHAnsi" w:cstheme="minorHAnsi"/>
        </w:rPr>
      </w:pPr>
    </w:p>
    <w:p w14:paraId="2C093A06" w14:textId="77777777" w:rsidR="00984268" w:rsidRPr="001759D5" w:rsidRDefault="00984268" w:rsidP="00984268">
      <w:pPr>
        <w:jc w:val="both"/>
      </w:pPr>
      <w:r w:rsidRPr="001759D5">
        <w:t>Im Jahr 1984 gründete Dieter Dallmeier die heutige Dallmeier electronic GmbH &amp; Co</w:t>
      </w:r>
      <w:r>
        <w:t>.</w:t>
      </w:r>
      <w:r w:rsidRPr="001759D5">
        <w:t xml:space="preserve"> KG – nicht in der sprichwörtlichen Garage, aber immerhin in einem Gartenhaus </w:t>
      </w:r>
      <w:r>
        <w:t xml:space="preserve">in </w:t>
      </w:r>
      <w:r w:rsidRPr="001759D5">
        <w:t xml:space="preserve">Regensburg. Heute hat das Unternehmen, das sich mit Fug und Recht </w:t>
      </w:r>
      <w:r>
        <w:t xml:space="preserve">als </w:t>
      </w:r>
      <w:r w:rsidRPr="001759D5">
        <w:t>Hidden Champion für Video</w:t>
      </w:r>
      <w:r>
        <w:t>informationstechnologie</w:t>
      </w:r>
      <w:r w:rsidRPr="001759D5">
        <w:t xml:space="preserve"> „Made in Germany“ bezeichnen darf, weltweit mehrere Hundert Mitarbeitende, davon über 250 allein am </w:t>
      </w:r>
      <w:r>
        <w:t>Unternehmenssitz</w:t>
      </w:r>
      <w:r w:rsidRPr="001759D5">
        <w:t xml:space="preserve"> in der Regensburger Innenstadt.</w:t>
      </w:r>
    </w:p>
    <w:p w14:paraId="7903CB0C" w14:textId="77777777" w:rsidR="00984268" w:rsidRPr="001759D5" w:rsidRDefault="00984268" w:rsidP="00984268">
      <w:pPr>
        <w:jc w:val="both"/>
      </w:pPr>
    </w:p>
    <w:p w14:paraId="21918785" w14:textId="77777777" w:rsidR="00984268" w:rsidRPr="00F31CCD" w:rsidRDefault="00984268" w:rsidP="00984268">
      <w:pPr>
        <w:jc w:val="both"/>
        <w:rPr>
          <w:b/>
          <w:bCs/>
          <w:sz w:val="22"/>
          <w:szCs w:val="22"/>
        </w:rPr>
      </w:pPr>
      <w:r w:rsidRPr="00F31CCD">
        <w:rPr>
          <w:b/>
          <w:bCs/>
        </w:rPr>
        <w:t>Unsere Kunden: Vom Gewerbebetrieb bis zum WM-Stadion</w:t>
      </w:r>
    </w:p>
    <w:p w14:paraId="6708AC0A" w14:textId="77777777" w:rsidR="00984268" w:rsidRPr="001759D5" w:rsidRDefault="00984268" w:rsidP="00984268">
      <w:pPr>
        <w:jc w:val="both"/>
      </w:pPr>
      <w:r w:rsidRPr="001759D5">
        <w:t xml:space="preserve">Die Kamera-, Aufzeichnungs-, Software- und Analyselösungen von Dallmeier optimieren Sicherheit und Prozesse bei </w:t>
      </w:r>
      <w:r>
        <w:t>B2B-</w:t>
      </w:r>
      <w:r w:rsidRPr="001759D5">
        <w:t xml:space="preserve">Endkunden in den unterschiedlichsten Branchen in über 60 Ländern. Schwerpunktmäßig sind dies Anwender aus den Bereichen Casino, Safe </w:t>
      </w:r>
      <w:r>
        <w:t xml:space="preserve">&amp; Smart </w:t>
      </w:r>
      <w:r w:rsidRPr="001759D5">
        <w:t xml:space="preserve">City, Flughäfen, Logistik, Stadien und Industrie. Aber auch Banken, Einrichtungen der kritischen Infrastruktur </w:t>
      </w:r>
      <w:r>
        <w:t xml:space="preserve">(KRITIS) </w:t>
      </w:r>
      <w:r w:rsidRPr="001759D5">
        <w:t>sowie mittelständische Unternehmen aus allen Bereichen gehören zum Kundenkreis.</w:t>
      </w:r>
    </w:p>
    <w:p w14:paraId="52BCFAB6" w14:textId="77777777" w:rsidR="00984268" w:rsidRPr="001759D5" w:rsidRDefault="00984268" w:rsidP="00984268">
      <w:pPr>
        <w:jc w:val="both"/>
      </w:pPr>
    </w:p>
    <w:p w14:paraId="36EAF45B" w14:textId="77777777" w:rsidR="00984268" w:rsidRPr="00F31CCD" w:rsidRDefault="00984268" w:rsidP="00984268">
      <w:pPr>
        <w:jc w:val="both"/>
        <w:rPr>
          <w:b/>
          <w:bCs/>
        </w:rPr>
      </w:pPr>
      <w:r w:rsidRPr="00F31CCD">
        <w:rPr>
          <w:b/>
          <w:bCs/>
        </w:rPr>
        <w:t>Niedrige Gesamtbetriebskosten „Made in Germany“</w:t>
      </w:r>
    </w:p>
    <w:p w14:paraId="6EAD1189" w14:textId="77777777" w:rsidR="00984268" w:rsidRPr="00F31CCD" w:rsidRDefault="00984268" w:rsidP="00984268">
      <w:pPr>
        <w:jc w:val="both"/>
      </w:pPr>
      <w:r w:rsidRPr="00F31CCD">
        <w:t xml:space="preserve">Mit wegweisenden Innovationen gelingt es Dallmeier immer wieder, sich technologisch an die Spitze zu setzen: Vom weltweit ersten Digitalen Bildspeicher mit Bewegungsanalyse im Jahr 1992 über die patentierte „Multifocal-Sensortechnologie“ </w:t>
      </w:r>
      <w:r>
        <w:t>Panomera</w:t>
      </w:r>
      <w:r w:rsidRPr="00F31CCD">
        <w:t>® mit ihrem „</w:t>
      </w:r>
      <w:r>
        <w:t>Mountera</w:t>
      </w:r>
      <w:r w:rsidRPr="00F31CCD">
        <w:t xml:space="preserve">®“ Montagesystem bis hin zur </w:t>
      </w:r>
      <w:r>
        <w:t>Domera</w:t>
      </w:r>
      <w:r w:rsidRPr="00F31CCD">
        <w:t>® Kamerafamilie, die bis zu 300 Kameravarianten mit nur 18 Komponenten ermöglicht</w:t>
      </w:r>
      <w:r>
        <w:t>. D</w:t>
      </w:r>
      <w:r w:rsidRPr="00F31CCD">
        <w:t>iese und viele weitere Innovationen stiften echten Kunden</w:t>
      </w:r>
      <w:r>
        <w:t>n</w:t>
      </w:r>
      <w:r w:rsidRPr="00F31CCD">
        <w:t>utzen und können mit ihrem dadurch niedrigem Total Cost of Ownership (TCO) und hohem Return on Investment (ROI) problemlos mit Systemen aus Niedriglohnländern konkurrieren.</w:t>
      </w:r>
    </w:p>
    <w:p w14:paraId="0086A3BE" w14:textId="77777777" w:rsidR="00984268" w:rsidRDefault="00984268" w:rsidP="00984268">
      <w:pPr>
        <w:jc w:val="both"/>
      </w:pPr>
    </w:p>
    <w:p w14:paraId="484463F3" w14:textId="77777777" w:rsidR="00984268" w:rsidRPr="00F31CCD" w:rsidRDefault="00984268" w:rsidP="00984268">
      <w:pPr>
        <w:jc w:val="both"/>
        <w:rPr>
          <w:b/>
          <w:bCs/>
          <w:sz w:val="22"/>
          <w:szCs w:val="22"/>
        </w:rPr>
      </w:pPr>
      <w:r w:rsidRPr="00F31CCD">
        <w:rPr>
          <w:b/>
          <w:bCs/>
        </w:rPr>
        <w:t>Cybersecurity, Datenschutz und ethische Verantwortung durch maximale Fertigungstiefe</w:t>
      </w:r>
    </w:p>
    <w:p w14:paraId="02BB3667" w14:textId="77777777" w:rsidR="00984268" w:rsidRDefault="00984268" w:rsidP="00984268">
      <w:pPr>
        <w:jc w:val="both"/>
      </w:pPr>
      <w:r w:rsidRPr="001759D5">
        <w:t>Durch 100</w:t>
      </w:r>
      <w:r>
        <w:t xml:space="preserve"> </w:t>
      </w:r>
      <w:r w:rsidRPr="001759D5">
        <w:t>% „Made in Germany“ garantieren wir unseren Kunden zudem allerhöchste Standards bei den Themen Datenschutz, Cybersecurity und ethischer Verantwortung</w:t>
      </w:r>
      <w:r>
        <w:t>. Mit hoher</w:t>
      </w:r>
      <w:r w:rsidRPr="001759D5">
        <w:t xml:space="preserve"> Qualität und </w:t>
      </w:r>
      <w:r>
        <w:t>kurzen Lieferketten</w:t>
      </w:r>
      <w:r w:rsidRPr="001759D5">
        <w:t xml:space="preserve"> </w:t>
      </w:r>
      <w:r>
        <w:t xml:space="preserve">sorgen wir – </w:t>
      </w:r>
      <w:r w:rsidRPr="001759D5">
        <w:t>quasi nebenbei</w:t>
      </w:r>
      <w:r>
        <w:t xml:space="preserve"> – </w:t>
      </w:r>
      <w:r w:rsidRPr="001759D5">
        <w:t>auch noch für Nachhaltigkeit und Umweltschutz.</w:t>
      </w:r>
      <w:r>
        <w:t xml:space="preserve"> </w:t>
      </w:r>
      <w:r w:rsidRPr="001759D5">
        <w:t xml:space="preserve">In dem prominenten Gebäude direkt neben dem </w:t>
      </w:r>
      <w:r w:rsidRPr="001759D5">
        <w:lastRenderedPageBreak/>
        <w:t>Regensburger Hauptbahnhof erfolgt deshalb nicht nur die gesamte Entwicklung</w:t>
      </w:r>
      <w:r>
        <w:t xml:space="preserve">, sondern auch </w:t>
      </w:r>
      <w:r w:rsidRPr="001759D5">
        <w:t>die komplette Fertigung der Produkte.</w:t>
      </w:r>
    </w:p>
    <w:p w14:paraId="6322B32E" w14:textId="77777777" w:rsidR="00984268" w:rsidRDefault="00984268" w:rsidP="00984268">
      <w:pPr>
        <w:jc w:val="both"/>
      </w:pPr>
    </w:p>
    <w:p w14:paraId="4540DA88" w14:textId="77777777" w:rsidR="00984268" w:rsidRDefault="00984268" w:rsidP="00984268">
      <w:pPr>
        <w:jc w:val="both"/>
      </w:pPr>
      <w:hyperlink r:id="rId15" w:history="1">
        <w:r w:rsidRPr="00C10AE7">
          <w:rPr>
            <w:rStyle w:val="Hyperlink"/>
          </w:rPr>
          <w:t>www.dallmeier.com</w:t>
        </w:r>
      </w:hyperlink>
    </w:p>
    <w:p w14:paraId="640C76AF" w14:textId="77777777" w:rsidR="00984268" w:rsidRPr="00F75FB4" w:rsidRDefault="00984268" w:rsidP="00984268">
      <w:pPr>
        <w:jc w:val="both"/>
        <w:rPr>
          <w:color w:val="FF0000"/>
          <w:u w:val="single"/>
        </w:rPr>
      </w:pPr>
      <w:hyperlink r:id="rId16" w:history="1">
        <w:r w:rsidRPr="00C10AE7">
          <w:rPr>
            <w:rStyle w:val="Hyperlink"/>
          </w:rPr>
          <w:t>www.panomera.com</w:t>
        </w:r>
      </w:hyperlink>
    </w:p>
    <w:p w14:paraId="67BC9B06" w14:textId="4D320B43" w:rsidR="004C3C2D" w:rsidRPr="004C3C2D" w:rsidRDefault="004C3C2D" w:rsidP="00984268">
      <w:pPr>
        <w:pStyle w:val="KeinLeerraum"/>
      </w:pPr>
    </w:p>
    <w:sectPr w:rsidR="004C3C2D" w:rsidRPr="004C3C2D" w:rsidSect="00D02756">
      <w:headerReference w:type="default" r:id="rId17"/>
      <w:footerReference w:type="default" r:id="rId18"/>
      <w:pgSz w:w="11906" w:h="16838"/>
      <w:pgMar w:top="1417" w:right="1417" w:bottom="1560" w:left="1417" w:header="708" w:footer="7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279093" w14:textId="77777777" w:rsidR="00AB248C" w:rsidRDefault="00AB248C" w:rsidP="00164ED4">
      <w:r>
        <w:separator/>
      </w:r>
    </w:p>
  </w:endnote>
  <w:endnote w:type="continuationSeparator" w:id="0">
    <w:p w14:paraId="3A1FEB52" w14:textId="77777777" w:rsidR="00AB248C" w:rsidRDefault="00AB248C" w:rsidP="00164E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0B5938" w14:textId="77777777" w:rsidR="00D4041A" w:rsidRPr="00E90BED" w:rsidRDefault="004D6872" w:rsidP="00D4041A">
    <w:pPr>
      <w:pStyle w:val="Fuzeile"/>
    </w:pPr>
    <w:r w:rsidRPr="00E90BED">
      <w:rPr>
        <w:noProof/>
        <w:lang w:eastAsia="de-DE"/>
      </w:rPr>
      <w:drawing>
        <wp:anchor distT="0" distB="0" distL="114300" distR="114300" simplePos="0" relativeHeight="251665408" behindDoc="0" locked="1" layoutInCell="1" allowOverlap="1" wp14:anchorId="4E114468" wp14:editId="077A2F50">
          <wp:simplePos x="0" y="0"/>
          <wp:positionH relativeFrom="page">
            <wp:posOffset>581025</wp:posOffset>
          </wp:positionH>
          <wp:positionV relativeFrom="page">
            <wp:posOffset>9801225</wp:posOffset>
          </wp:positionV>
          <wp:extent cx="838800" cy="313200"/>
          <wp:effectExtent l="0" t="0" r="0" b="0"/>
          <wp:wrapNone/>
          <wp:docPr id="9" name="Grafik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38800" cy="313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3599B" w:rsidRPr="00E90BED"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7575C841" wp14:editId="42906EA8">
              <wp:simplePos x="0" y="0"/>
              <wp:positionH relativeFrom="page">
                <wp:posOffset>1515745</wp:posOffset>
              </wp:positionH>
              <wp:positionV relativeFrom="page">
                <wp:posOffset>9933940</wp:posOffset>
              </wp:positionV>
              <wp:extent cx="5418000" cy="0"/>
              <wp:effectExtent l="0" t="0" r="30480" b="19050"/>
              <wp:wrapNone/>
              <wp:docPr id="6" name="Gerader Verbinder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418000" cy="0"/>
                      </a:xfrm>
                      <a:prstGeom prst="line">
                        <a:avLst/>
                      </a:prstGeom>
                      <a:ln>
                        <a:solidFill>
                          <a:srgbClr val="65676F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34FCF6E" id="Gerader Verbinder 6" o:spid="_x0000_s1026" style="position:absolute;z-index: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119.35pt,782.2pt" to="545.95pt,78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" strokecolor="#65676f" strokeweight=".5pt">
              <v:stroke joinstyle="miter"/>
              <w10:wrap anchorx="page" anchory="page"/>
              <w10:anchorlock/>
            </v:line>
          </w:pict>
        </mc:Fallback>
      </mc:AlternateContent>
    </w:r>
  </w:p>
  <w:p w14:paraId="7A6A7475" w14:textId="77777777" w:rsidR="00555CC5" w:rsidRPr="00E90BED" w:rsidRDefault="00555CC5" w:rsidP="00D4041A">
    <w:pPr>
      <w:pStyle w:val="Fuzeile"/>
    </w:pPr>
  </w:p>
  <w:tbl>
    <w:tblPr>
      <w:tblW w:w="10025" w:type="dxa"/>
      <w:tblInd w:w="-467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7341"/>
      <w:gridCol w:w="2684"/>
    </w:tblGrid>
    <w:tr w:rsidR="00E90BED" w:rsidRPr="00E90BED" w14:paraId="7B4793DF" w14:textId="77777777" w:rsidTr="001E7903">
      <w:tc>
        <w:tcPr>
          <w:tcW w:w="7341" w:type="dxa"/>
          <w:tcBorders>
            <w:top w:val="nil"/>
            <w:left w:val="nil"/>
            <w:bottom w:val="nil"/>
            <w:right w:val="nil"/>
          </w:tcBorders>
        </w:tcPr>
        <w:p w14:paraId="6102B8C5" w14:textId="77777777" w:rsidR="00680068" w:rsidRPr="00E90BED" w:rsidRDefault="00680068" w:rsidP="00680068">
          <w:pPr>
            <w:rPr>
              <w:rFonts w:asciiTheme="minorHAnsi" w:hAnsiTheme="minorHAnsi" w:cstheme="minorHAnsi"/>
              <w:sz w:val="14"/>
              <w:szCs w:val="14"/>
            </w:rPr>
          </w:pPr>
          <w:r w:rsidRPr="00433C0C">
            <w:rPr>
              <w:rFonts w:asciiTheme="minorHAnsi" w:hAnsiTheme="minorHAnsi" w:cstheme="minorHAnsi"/>
              <w:sz w:val="14"/>
              <w:szCs w:val="14"/>
              <w:lang w:val="en-US"/>
            </w:rPr>
            <w:t>Dallmeier electronic GmbH &amp; Co.KG</w:t>
          </w:r>
          <w:r w:rsidR="00E90BED" w:rsidRPr="00433C0C">
            <w:rPr>
              <w:rFonts w:asciiTheme="minorHAnsi" w:hAnsiTheme="minorHAnsi" w:cstheme="minorHAnsi"/>
              <w:sz w:val="14"/>
              <w:szCs w:val="14"/>
              <w:lang w:val="en-US"/>
            </w:rPr>
            <w:t xml:space="preserve"> </w:t>
          </w:r>
          <w:r w:rsidR="00154462" w:rsidRPr="00433C0C">
            <w:rPr>
              <w:rFonts w:asciiTheme="minorHAnsi" w:hAnsiTheme="minorHAnsi" w:cstheme="minorHAnsi"/>
              <w:sz w:val="14"/>
              <w:szCs w:val="14"/>
              <w:lang w:val="en-US"/>
            </w:rPr>
            <w:t xml:space="preserve"> </w:t>
          </w:r>
          <w:r w:rsidRPr="00E90BED">
            <w:rPr>
              <w:rFonts w:cs="Arial"/>
              <w:spacing w:val="22"/>
              <w:sz w:val="14"/>
              <w:szCs w:val="14"/>
            </w:rPr>
            <w:sym w:font="Symbol" w:char="F0B7"/>
          </w:r>
          <w:r w:rsidR="004361DF" w:rsidRPr="00433C0C">
            <w:rPr>
              <w:rFonts w:cs="Arial"/>
              <w:spacing w:val="22"/>
              <w:sz w:val="14"/>
              <w:szCs w:val="14"/>
              <w:lang w:val="en-US"/>
            </w:rPr>
            <w:t xml:space="preserve"> </w:t>
          </w:r>
          <w:r w:rsidRPr="00433C0C">
            <w:rPr>
              <w:rFonts w:asciiTheme="minorHAnsi" w:hAnsiTheme="minorHAnsi" w:cstheme="minorHAnsi"/>
              <w:sz w:val="14"/>
              <w:szCs w:val="14"/>
              <w:lang w:val="en-US"/>
            </w:rPr>
            <w:t>Pressestelle</w:t>
          </w:r>
          <w:r w:rsidR="00B85AC1" w:rsidRPr="00433C0C">
            <w:rPr>
              <w:rFonts w:asciiTheme="minorHAnsi" w:hAnsiTheme="minorHAnsi" w:cstheme="minorHAnsi"/>
              <w:sz w:val="14"/>
              <w:szCs w:val="14"/>
              <w:lang w:val="en-US"/>
            </w:rPr>
            <w:t xml:space="preserve"> </w:t>
          </w:r>
          <w:r w:rsidRPr="00433C0C">
            <w:rPr>
              <w:rFonts w:asciiTheme="minorHAnsi" w:hAnsiTheme="minorHAnsi" w:cstheme="minorHAnsi"/>
              <w:sz w:val="14"/>
              <w:szCs w:val="14"/>
              <w:lang w:val="en-US"/>
            </w:rPr>
            <w:t xml:space="preserve"> </w:t>
          </w:r>
          <w:r w:rsidRPr="00E90BED">
            <w:rPr>
              <w:rFonts w:cs="Arial"/>
              <w:spacing w:val="22"/>
              <w:sz w:val="14"/>
              <w:szCs w:val="14"/>
            </w:rPr>
            <w:sym w:font="Symbol" w:char="F0B7"/>
          </w:r>
          <w:r w:rsidR="004361DF" w:rsidRPr="00433C0C">
            <w:rPr>
              <w:rFonts w:cs="Arial"/>
              <w:spacing w:val="22"/>
              <w:sz w:val="14"/>
              <w:szCs w:val="14"/>
              <w:lang w:val="en-US"/>
            </w:rPr>
            <w:t xml:space="preserve"> </w:t>
          </w:r>
          <w:r w:rsidRPr="00433C0C">
            <w:rPr>
              <w:rFonts w:asciiTheme="minorHAnsi" w:hAnsiTheme="minorHAnsi" w:cstheme="minorHAnsi"/>
              <w:sz w:val="14"/>
              <w:szCs w:val="14"/>
              <w:lang w:val="en-US"/>
            </w:rPr>
            <w:t xml:space="preserve">Bahnhofstr. </w:t>
          </w:r>
          <w:r w:rsidRPr="00E90BED">
            <w:rPr>
              <w:rFonts w:asciiTheme="minorHAnsi" w:hAnsiTheme="minorHAnsi" w:cstheme="minorHAnsi"/>
              <w:sz w:val="14"/>
              <w:szCs w:val="14"/>
            </w:rPr>
            <w:t>16</w:t>
          </w:r>
          <w:r w:rsidR="00E90BED">
            <w:rPr>
              <w:rFonts w:asciiTheme="minorHAnsi" w:hAnsiTheme="minorHAnsi" w:cstheme="minorHAnsi"/>
              <w:sz w:val="14"/>
              <w:szCs w:val="14"/>
            </w:rPr>
            <w:t xml:space="preserve"> </w:t>
          </w:r>
          <w:r w:rsidR="00154462" w:rsidRPr="00E90BED">
            <w:rPr>
              <w:rFonts w:asciiTheme="minorHAnsi" w:hAnsiTheme="minorHAnsi" w:cstheme="minorHAnsi"/>
              <w:sz w:val="14"/>
              <w:szCs w:val="14"/>
            </w:rPr>
            <w:t xml:space="preserve"> </w:t>
          </w:r>
          <w:r w:rsidRPr="00E90BED">
            <w:rPr>
              <w:rFonts w:cs="Arial"/>
              <w:spacing w:val="22"/>
              <w:sz w:val="14"/>
              <w:szCs w:val="14"/>
            </w:rPr>
            <w:sym w:font="Symbol" w:char="F0B7"/>
          </w:r>
          <w:r w:rsidRPr="00E90BED">
            <w:rPr>
              <w:rFonts w:cs="Arial"/>
              <w:spacing w:val="22"/>
              <w:sz w:val="14"/>
              <w:szCs w:val="14"/>
            </w:rPr>
            <w:t xml:space="preserve"> </w:t>
          </w:r>
          <w:r w:rsidRPr="00E90BED">
            <w:rPr>
              <w:rFonts w:asciiTheme="minorHAnsi" w:hAnsiTheme="minorHAnsi" w:cstheme="minorHAnsi"/>
              <w:sz w:val="14"/>
              <w:szCs w:val="14"/>
            </w:rPr>
            <w:t>93047 Regensburg</w:t>
          </w:r>
          <w:r w:rsidR="00154462" w:rsidRPr="00E90BED">
            <w:rPr>
              <w:rFonts w:asciiTheme="minorHAnsi" w:hAnsiTheme="minorHAnsi" w:cstheme="minorHAnsi"/>
              <w:sz w:val="14"/>
              <w:szCs w:val="14"/>
            </w:rPr>
            <w:t xml:space="preserve"> </w:t>
          </w:r>
          <w:r w:rsidR="00E90BED">
            <w:rPr>
              <w:rFonts w:asciiTheme="minorHAnsi" w:hAnsiTheme="minorHAnsi" w:cstheme="minorHAnsi"/>
              <w:sz w:val="14"/>
              <w:szCs w:val="14"/>
            </w:rPr>
            <w:t xml:space="preserve"> </w:t>
          </w:r>
          <w:r w:rsidRPr="00E90BED">
            <w:rPr>
              <w:rFonts w:cs="Arial"/>
              <w:spacing w:val="22"/>
              <w:sz w:val="14"/>
              <w:szCs w:val="14"/>
            </w:rPr>
            <w:sym w:font="Symbol" w:char="F0B7"/>
          </w:r>
          <w:r w:rsidR="004361DF" w:rsidRPr="00E90BED">
            <w:rPr>
              <w:rFonts w:cs="Arial"/>
              <w:spacing w:val="22"/>
              <w:sz w:val="14"/>
              <w:szCs w:val="14"/>
            </w:rPr>
            <w:t xml:space="preserve"> </w:t>
          </w:r>
          <w:r w:rsidRPr="00E90BED">
            <w:rPr>
              <w:rFonts w:asciiTheme="minorHAnsi" w:hAnsiTheme="minorHAnsi" w:cstheme="minorHAnsi"/>
              <w:sz w:val="14"/>
              <w:szCs w:val="14"/>
            </w:rPr>
            <w:t>Deutschland</w:t>
          </w:r>
        </w:p>
        <w:p w14:paraId="4077389B" w14:textId="77777777" w:rsidR="00680068" w:rsidRPr="00E90BED" w:rsidRDefault="00680068" w:rsidP="00680068">
          <w:pPr>
            <w:rPr>
              <w:rFonts w:asciiTheme="minorHAnsi" w:hAnsiTheme="minorHAnsi" w:cstheme="minorHAnsi"/>
              <w:sz w:val="14"/>
              <w:szCs w:val="14"/>
            </w:rPr>
          </w:pPr>
          <w:r w:rsidRPr="00E90BED">
            <w:rPr>
              <w:rFonts w:asciiTheme="minorHAnsi" w:hAnsiTheme="minorHAnsi" w:cstheme="minorHAnsi"/>
              <w:sz w:val="14"/>
              <w:szCs w:val="14"/>
            </w:rPr>
            <w:t>Tel: +49 (0) 941 / 8700-0</w:t>
          </w:r>
          <w:r w:rsidR="00154462" w:rsidRPr="00E90BED">
            <w:rPr>
              <w:rFonts w:asciiTheme="minorHAnsi" w:hAnsiTheme="minorHAnsi" w:cstheme="minorHAnsi"/>
              <w:sz w:val="14"/>
              <w:szCs w:val="14"/>
            </w:rPr>
            <w:t xml:space="preserve"> </w:t>
          </w:r>
          <w:r w:rsidR="00E90BED">
            <w:rPr>
              <w:rFonts w:asciiTheme="minorHAnsi" w:hAnsiTheme="minorHAnsi" w:cstheme="minorHAnsi"/>
              <w:sz w:val="14"/>
              <w:szCs w:val="14"/>
            </w:rPr>
            <w:t xml:space="preserve"> </w:t>
          </w:r>
          <w:r w:rsidRPr="00E90BED">
            <w:rPr>
              <w:rFonts w:cs="Arial"/>
              <w:spacing w:val="22"/>
              <w:sz w:val="14"/>
              <w:szCs w:val="14"/>
            </w:rPr>
            <w:sym w:font="Symbol" w:char="F0B7"/>
          </w:r>
          <w:r w:rsidRPr="00E90BED">
            <w:rPr>
              <w:rFonts w:cs="Arial"/>
              <w:spacing w:val="22"/>
              <w:sz w:val="14"/>
              <w:szCs w:val="14"/>
            </w:rPr>
            <w:t xml:space="preserve"> </w:t>
          </w:r>
          <w:r w:rsidRPr="00E90BED">
            <w:rPr>
              <w:rFonts w:asciiTheme="minorHAnsi" w:hAnsiTheme="minorHAnsi" w:cstheme="minorHAnsi"/>
              <w:sz w:val="14"/>
              <w:szCs w:val="14"/>
            </w:rPr>
            <w:t xml:space="preserve">Fax: +49 (0) 941 / 8700-180 </w:t>
          </w:r>
          <w:r w:rsidR="00E90BED">
            <w:rPr>
              <w:rFonts w:asciiTheme="minorHAnsi" w:hAnsiTheme="minorHAnsi" w:cstheme="minorHAnsi"/>
              <w:sz w:val="14"/>
              <w:szCs w:val="14"/>
            </w:rPr>
            <w:t xml:space="preserve"> </w:t>
          </w:r>
          <w:r w:rsidRPr="00E90BED">
            <w:rPr>
              <w:rFonts w:cs="Arial"/>
              <w:spacing w:val="22"/>
              <w:sz w:val="14"/>
              <w:szCs w:val="14"/>
            </w:rPr>
            <w:sym w:font="Symbol" w:char="F0B7"/>
          </w:r>
          <w:r w:rsidRPr="00E90BED">
            <w:rPr>
              <w:rFonts w:cs="Arial"/>
              <w:spacing w:val="22"/>
              <w:sz w:val="14"/>
              <w:szCs w:val="14"/>
            </w:rPr>
            <w:t xml:space="preserve"> </w:t>
          </w:r>
          <w:r w:rsidRPr="00E90BED">
            <w:rPr>
              <w:rFonts w:asciiTheme="minorHAnsi" w:hAnsiTheme="minorHAnsi" w:cstheme="minorHAnsi"/>
              <w:sz w:val="14"/>
              <w:szCs w:val="14"/>
            </w:rPr>
            <w:t xml:space="preserve">E-Mail: presse@dallmeier.com </w:t>
          </w:r>
          <w:r w:rsidR="00E90BED">
            <w:rPr>
              <w:rFonts w:asciiTheme="minorHAnsi" w:hAnsiTheme="minorHAnsi" w:cstheme="minorHAnsi"/>
              <w:sz w:val="14"/>
              <w:szCs w:val="14"/>
            </w:rPr>
            <w:t xml:space="preserve"> </w:t>
          </w:r>
          <w:r w:rsidRPr="00E90BED">
            <w:rPr>
              <w:rFonts w:cs="Arial"/>
              <w:spacing w:val="22"/>
              <w:sz w:val="14"/>
              <w:szCs w:val="14"/>
            </w:rPr>
            <w:sym w:font="Symbol" w:char="F0B7"/>
          </w:r>
          <w:r w:rsidR="00E90BED">
            <w:rPr>
              <w:rFonts w:cs="Arial"/>
              <w:spacing w:val="22"/>
              <w:sz w:val="14"/>
              <w:szCs w:val="14"/>
            </w:rPr>
            <w:t xml:space="preserve"> </w:t>
          </w:r>
          <w:r w:rsidRPr="00E90BED">
            <w:rPr>
              <w:rFonts w:asciiTheme="minorHAnsi" w:hAnsiTheme="minorHAnsi" w:cstheme="minorHAnsi"/>
              <w:sz w:val="14"/>
              <w:szCs w:val="14"/>
            </w:rPr>
            <w:t xml:space="preserve">www.dallmeier.com </w:t>
          </w:r>
        </w:p>
      </w:tc>
      <w:tc>
        <w:tcPr>
          <w:tcW w:w="2684" w:type="dxa"/>
          <w:tcBorders>
            <w:top w:val="nil"/>
            <w:left w:val="nil"/>
            <w:bottom w:val="nil"/>
            <w:right w:val="nil"/>
          </w:tcBorders>
        </w:tcPr>
        <w:p w14:paraId="38C36062" w14:textId="47091CE0" w:rsidR="00680068" w:rsidRPr="00E90BED" w:rsidRDefault="00680068" w:rsidP="00680068">
          <w:pPr>
            <w:jc w:val="right"/>
            <w:rPr>
              <w:rFonts w:asciiTheme="minorHAnsi" w:hAnsiTheme="minorHAnsi" w:cstheme="minorHAnsi"/>
              <w:sz w:val="14"/>
              <w:szCs w:val="14"/>
            </w:rPr>
          </w:pPr>
          <w:r w:rsidRPr="00E90BED">
            <w:rPr>
              <w:rFonts w:asciiTheme="minorHAnsi" w:hAnsiTheme="minorHAnsi" w:cstheme="minorHAnsi"/>
              <w:sz w:val="14"/>
              <w:szCs w:val="14"/>
            </w:rPr>
            <w:t xml:space="preserve">© Dallmeier electronic </w:t>
          </w:r>
          <w:r w:rsidR="00374B69">
            <w:rPr>
              <w:rFonts w:asciiTheme="minorHAnsi" w:hAnsiTheme="minorHAnsi" w:cstheme="minorHAnsi"/>
              <w:sz w:val="14"/>
              <w:szCs w:val="14"/>
            </w:rPr>
            <w:t>0</w:t>
          </w:r>
          <w:r w:rsidR="00033693">
            <w:rPr>
              <w:rFonts w:asciiTheme="minorHAnsi" w:hAnsiTheme="minorHAnsi" w:cstheme="minorHAnsi"/>
              <w:sz w:val="14"/>
              <w:szCs w:val="14"/>
            </w:rPr>
            <w:t>1</w:t>
          </w:r>
          <w:r w:rsidRPr="00E90BED">
            <w:rPr>
              <w:rFonts w:asciiTheme="minorHAnsi" w:hAnsiTheme="minorHAnsi" w:cstheme="minorHAnsi"/>
              <w:sz w:val="14"/>
              <w:szCs w:val="14"/>
            </w:rPr>
            <w:t xml:space="preserve"> / </w:t>
          </w:r>
          <w:r w:rsidR="00033693">
            <w:rPr>
              <w:rFonts w:asciiTheme="minorHAnsi" w:hAnsiTheme="minorHAnsi" w:cstheme="minorHAnsi"/>
              <w:sz w:val="14"/>
              <w:szCs w:val="14"/>
            </w:rPr>
            <w:t>202</w:t>
          </w:r>
          <w:r w:rsidR="00B460AB">
            <w:rPr>
              <w:rFonts w:asciiTheme="minorHAnsi" w:hAnsiTheme="minorHAnsi" w:cstheme="minorHAnsi"/>
              <w:sz w:val="14"/>
              <w:szCs w:val="14"/>
            </w:rPr>
            <w:t>5</w:t>
          </w:r>
        </w:p>
        <w:p w14:paraId="3A5573C8" w14:textId="77777777" w:rsidR="00D4041A" w:rsidRPr="00E90BED" w:rsidRDefault="00500D35" w:rsidP="00C21B5E">
          <w:pPr>
            <w:pStyle w:val="Fuzeile"/>
            <w:jc w:val="right"/>
            <w:rPr>
              <w:rFonts w:cstheme="minorHAnsi"/>
              <w:sz w:val="12"/>
              <w:szCs w:val="12"/>
            </w:rPr>
          </w:pPr>
          <w:r w:rsidRPr="00E90BED">
            <w:rPr>
              <w:rFonts w:cstheme="minorHAnsi"/>
              <w:sz w:val="14"/>
              <w:szCs w:val="14"/>
            </w:rPr>
            <w:fldChar w:fldCharType="begin"/>
          </w:r>
          <w:r w:rsidRPr="00E90BED">
            <w:rPr>
              <w:rFonts w:cstheme="minorHAnsi"/>
              <w:sz w:val="14"/>
              <w:szCs w:val="14"/>
            </w:rPr>
            <w:instrText xml:space="preserve"> PAGE </w:instrText>
          </w:r>
          <w:r w:rsidRPr="00E90BED">
            <w:rPr>
              <w:rFonts w:cstheme="minorHAnsi"/>
              <w:sz w:val="14"/>
              <w:szCs w:val="14"/>
            </w:rPr>
            <w:fldChar w:fldCharType="separate"/>
          </w:r>
          <w:r w:rsidR="00114428" w:rsidRPr="00E90BED">
            <w:rPr>
              <w:rFonts w:cstheme="minorHAnsi"/>
              <w:sz w:val="14"/>
              <w:szCs w:val="14"/>
            </w:rPr>
            <w:t>1</w:t>
          </w:r>
          <w:r w:rsidRPr="00E90BED">
            <w:rPr>
              <w:rFonts w:cstheme="minorHAnsi"/>
              <w:sz w:val="14"/>
              <w:szCs w:val="14"/>
            </w:rPr>
            <w:fldChar w:fldCharType="end"/>
          </w:r>
          <w:r w:rsidRPr="00E90BED">
            <w:rPr>
              <w:rFonts w:cstheme="minorHAnsi"/>
              <w:sz w:val="14"/>
              <w:szCs w:val="14"/>
            </w:rPr>
            <w:t xml:space="preserve"> / </w:t>
          </w:r>
          <w:r w:rsidRPr="00E90BED">
            <w:rPr>
              <w:rFonts w:cstheme="minorHAnsi"/>
              <w:sz w:val="14"/>
              <w:szCs w:val="14"/>
            </w:rPr>
            <w:fldChar w:fldCharType="begin"/>
          </w:r>
          <w:r w:rsidRPr="00E90BED">
            <w:rPr>
              <w:rFonts w:cstheme="minorHAnsi"/>
              <w:sz w:val="14"/>
              <w:szCs w:val="14"/>
            </w:rPr>
            <w:instrText xml:space="preserve"> NUMPAGES </w:instrText>
          </w:r>
          <w:r w:rsidRPr="00E90BED">
            <w:rPr>
              <w:rFonts w:cstheme="minorHAnsi"/>
              <w:sz w:val="14"/>
              <w:szCs w:val="14"/>
            </w:rPr>
            <w:fldChar w:fldCharType="separate"/>
          </w:r>
          <w:r w:rsidR="00114428" w:rsidRPr="00E90BED">
            <w:rPr>
              <w:rFonts w:cstheme="minorHAnsi"/>
              <w:sz w:val="14"/>
              <w:szCs w:val="14"/>
            </w:rPr>
            <w:t>1</w:t>
          </w:r>
          <w:r w:rsidRPr="00E90BED">
            <w:rPr>
              <w:rFonts w:cstheme="minorHAnsi"/>
              <w:sz w:val="14"/>
              <w:szCs w:val="14"/>
            </w:rPr>
            <w:fldChar w:fldCharType="end"/>
          </w:r>
        </w:p>
      </w:tc>
    </w:tr>
    <w:tr w:rsidR="00E90BED" w:rsidRPr="00E90BED" w14:paraId="2ED2D3BF" w14:textId="77777777" w:rsidTr="001E7903">
      <w:tc>
        <w:tcPr>
          <w:tcW w:w="7341" w:type="dxa"/>
          <w:tcBorders>
            <w:top w:val="nil"/>
            <w:left w:val="nil"/>
            <w:bottom w:val="nil"/>
            <w:right w:val="nil"/>
          </w:tcBorders>
        </w:tcPr>
        <w:p w14:paraId="0400D883" w14:textId="77777777" w:rsidR="00D4041A" w:rsidRPr="00E90BED" w:rsidRDefault="00D4041A" w:rsidP="00D4041A">
          <w:pPr>
            <w:pStyle w:val="Fuzeile"/>
            <w:tabs>
              <w:tab w:val="clear" w:pos="4536"/>
              <w:tab w:val="clear" w:pos="9072"/>
              <w:tab w:val="right" w:pos="3119"/>
            </w:tabs>
            <w:rPr>
              <w:rFonts w:cstheme="minorHAnsi"/>
              <w:sz w:val="12"/>
              <w:szCs w:val="12"/>
            </w:rPr>
          </w:pPr>
        </w:p>
      </w:tc>
      <w:tc>
        <w:tcPr>
          <w:tcW w:w="2684" w:type="dxa"/>
          <w:tcBorders>
            <w:top w:val="nil"/>
            <w:left w:val="nil"/>
            <w:bottom w:val="nil"/>
            <w:right w:val="nil"/>
          </w:tcBorders>
        </w:tcPr>
        <w:p w14:paraId="2F7ECEDD" w14:textId="77777777" w:rsidR="00D4041A" w:rsidRPr="00E90BED" w:rsidRDefault="00D4041A" w:rsidP="00D4041A">
          <w:pPr>
            <w:pStyle w:val="Fuzeile"/>
            <w:jc w:val="right"/>
            <w:rPr>
              <w:rFonts w:cstheme="minorHAnsi"/>
              <w:sz w:val="14"/>
              <w:szCs w:val="14"/>
            </w:rPr>
          </w:pPr>
        </w:p>
      </w:tc>
    </w:tr>
  </w:tbl>
  <w:p w14:paraId="69120998" w14:textId="77777777" w:rsidR="00D4041A" w:rsidRPr="00E90BED" w:rsidRDefault="00D4041A" w:rsidP="00D4041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BA2DD7" w14:textId="77777777" w:rsidR="00AB248C" w:rsidRDefault="00AB248C" w:rsidP="00164ED4">
      <w:r>
        <w:separator/>
      </w:r>
    </w:p>
  </w:footnote>
  <w:footnote w:type="continuationSeparator" w:id="0">
    <w:p w14:paraId="72EF0FE1" w14:textId="77777777" w:rsidR="00AB248C" w:rsidRDefault="00AB248C" w:rsidP="00164E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BB0E7F" w14:textId="77777777" w:rsidR="00164ED4" w:rsidRDefault="00164ED4" w:rsidP="00A47EB9">
    <w:pPr>
      <w:pStyle w:val="Kopfzeile"/>
    </w:pPr>
  </w:p>
  <w:p w14:paraId="0D281115" w14:textId="77777777" w:rsidR="00164ED4" w:rsidRDefault="004D6872">
    <w:pPr>
      <w:pStyle w:val="Kopfzeile"/>
    </w:pPr>
    <w:r w:rsidRPr="00CD7E89">
      <w:rPr>
        <w:noProof/>
        <w:lang w:eastAsia="de-DE"/>
      </w:rPr>
      <w:drawing>
        <wp:anchor distT="0" distB="0" distL="114300" distR="114300" simplePos="0" relativeHeight="251663360" behindDoc="0" locked="1" layoutInCell="1" allowOverlap="1" wp14:anchorId="707C8F92" wp14:editId="759CC27B">
          <wp:simplePos x="0" y="0"/>
          <wp:positionH relativeFrom="page">
            <wp:posOffset>4716780</wp:posOffset>
          </wp:positionH>
          <wp:positionV relativeFrom="page">
            <wp:posOffset>638175</wp:posOffset>
          </wp:positionV>
          <wp:extent cx="1962000" cy="219600"/>
          <wp:effectExtent l="0" t="0" r="635" b="952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000" cy="21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F7708"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54656" behindDoc="0" locked="1" layoutInCell="1" allowOverlap="1" wp14:anchorId="19DDDEFF" wp14:editId="6FC0AF48">
              <wp:simplePos x="0" y="0"/>
              <wp:positionH relativeFrom="page">
                <wp:posOffset>903605</wp:posOffset>
              </wp:positionH>
              <wp:positionV relativeFrom="page">
                <wp:posOffset>756285</wp:posOffset>
              </wp:positionV>
              <wp:extent cx="3697200" cy="0"/>
              <wp:effectExtent l="0" t="0" r="36830" b="19050"/>
              <wp:wrapNone/>
              <wp:docPr id="1" name="Gerader Verbinde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3697200" cy="0"/>
                      </a:xfrm>
                      <a:prstGeom prst="line">
                        <a:avLst/>
                      </a:prstGeom>
                      <a:ln>
                        <a:solidFill>
                          <a:srgbClr val="65676F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6591AF3" id="Gerader Verbinder 1" o:spid="_x0000_s1026" style="position:absolute;z-index:25165465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71.15pt,59.55pt" to="362.25pt,5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" strokecolor="#65676f" strokeweight=".5pt">
              <v:stroke joinstyle="miter"/>
              <w10:wrap anchorx="page" anchory="page"/>
              <w10:anchorlock/>
            </v:line>
          </w:pict>
        </mc:Fallback>
      </mc:AlternateContent>
    </w:r>
  </w:p>
  <w:p w14:paraId="5523F851" w14:textId="77777777" w:rsidR="00164ED4" w:rsidRDefault="00164ED4">
    <w:pPr>
      <w:pStyle w:val="Kopfzeile"/>
    </w:pPr>
  </w:p>
  <w:p w14:paraId="5FFA2346" w14:textId="77777777" w:rsidR="00B175DD" w:rsidRDefault="00B175DD" w:rsidP="007071E9">
    <w:pPr>
      <w:pStyle w:val="Kopfzeile"/>
      <w:rPr>
        <w:b/>
      </w:rPr>
    </w:pPr>
  </w:p>
  <w:p w14:paraId="1A282B32" w14:textId="77777777" w:rsidR="00B175DD" w:rsidRPr="008C12E9" w:rsidRDefault="00B175DD" w:rsidP="008C12E9">
    <w:pPr>
      <w:pStyle w:val="Titel"/>
    </w:pPr>
    <w:r w:rsidRPr="008C12E9">
      <w:t xml:space="preserve">Dallmeier Pressemitteilung </w:t>
    </w:r>
  </w:p>
  <w:p w14:paraId="120DCCD2" w14:textId="77777777" w:rsidR="007B121E" w:rsidRDefault="007B121E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2C730B"/>
    <w:multiLevelType w:val="hybridMultilevel"/>
    <w:tmpl w:val="ACB8B0AE"/>
    <w:lvl w:ilvl="0" w:tplc="DF8A5498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CA4011"/>
    <w:multiLevelType w:val="hybridMultilevel"/>
    <w:tmpl w:val="2580288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522971"/>
    <w:multiLevelType w:val="hybridMultilevel"/>
    <w:tmpl w:val="FF1221D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F445E3"/>
    <w:multiLevelType w:val="hybridMultilevel"/>
    <w:tmpl w:val="A636FAAC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5972380"/>
    <w:multiLevelType w:val="hybridMultilevel"/>
    <w:tmpl w:val="479220F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0F129D8"/>
    <w:multiLevelType w:val="hybridMultilevel"/>
    <w:tmpl w:val="3CEC903A"/>
    <w:lvl w:ilvl="0" w:tplc="5D06204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92360911">
    <w:abstractNumId w:val="5"/>
  </w:num>
  <w:num w:numId="2" w16cid:durableId="1302540865">
    <w:abstractNumId w:val="3"/>
  </w:num>
  <w:num w:numId="3" w16cid:durableId="2136167939">
    <w:abstractNumId w:val="1"/>
  </w:num>
  <w:num w:numId="4" w16cid:durableId="1410077835">
    <w:abstractNumId w:val="0"/>
  </w:num>
  <w:num w:numId="5" w16cid:durableId="254217441">
    <w:abstractNumId w:val="4"/>
  </w:num>
  <w:num w:numId="6" w16cid:durableId="70294545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2681"/>
    <w:rsid w:val="00001A68"/>
    <w:rsid w:val="0000374C"/>
    <w:rsid w:val="000139CF"/>
    <w:rsid w:val="00015B4D"/>
    <w:rsid w:val="000217AF"/>
    <w:rsid w:val="00021941"/>
    <w:rsid w:val="00025E97"/>
    <w:rsid w:val="00032BBD"/>
    <w:rsid w:val="00033693"/>
    <w:rsid w:val="00033893"/>
    <w:rsid w:val="00041BFF"/>
    <w:rsid w:val="000525D4"/>
    <w:rsid w:val="00065D48"/>
    <w:rsid w:val="00066B74"/>
    <w:rsid w:val="00083E16"/>
    <w:rsid w:val="000D2681"/>
    <w:rsid w:val="000E0607"/>
    <w:rsid w:val="000F30F4"/>
    <w:rsid w:val="000F60F7"/>
    <w:rsid w:val="00105DC3"/>
    <w:rsid w:val="00114428"/>
    <w:rsid w:val="001258B7"/>
    <w:rsid w:val="00130F11"/>
    <w:rsid w:val="00134B89"/>
    <w:rsid w:val="0013599B"/>
    <w:rsid w:val="00135E24"/>
    <w:rsid w:val="00137DFA"/>
    <w:rsid w:val="00140A70"/>
    <w:rsid w:val="00154462"/>
    <w:rsid w:val="00164ED4"/>
    <w:rsid w:val="00180E59"/>
    <w:rsid w:val="00190318"/>
    <w:rsid w:val="00192D0D"/>
    <w:rsid w:val="00194860"/>
    <w:rsid w:val="001B0611"/>
    <w:rsid w:val="001C7A31"/>
    <w:rsid w:val="001E7903"/>
    <w:rsid w:val="001F6AFF"/>
    <w:rsid w:val="00207C21"/>
    <w:rsid w:val="002155A8"/>
    <w:rsid w:val="0021577F"/>
    <w:rsid w:val="002433FB"/>
    <w:rsid w:val="00251D7B"/>
    <w:rsid w:val="00263640"/>
    <w:rsid w:val="002675FE"/>
    <w:rsid w:val="00290576"/>
    <w:rsid w:val="002A3362"/>
    <w:rsid w:val="002B0BDD"/>
    <w:rsid w:val="002B41B6"/>
    <w:rsid w:val="002E0C1E"/>
    <w:rsid w:val="003019AD"/>
    <w:rsid w:val="00306BF0"/>
    <w:rsid w:val="003429A3"/>
    <w:rsid w:val="00344F26"/>
    <w:rsid w:val="0035239C"/>
    <w:rsid w:val="00353B17"/>
    <w:rsid w:val="0035705E"/>
    <w:rsid w:val="003723DA"/>
    <w:rsid w:val="00374B69"/>
    <w:rsid w:val="00375CFB"/>
    <w:rsid w:val="00390227"/>
    <w:rsid w:val="003956FB"/>
    <w:rsid w:val="0039701C"/>
    <w:rsid w:val="003A7BFD"/>
    <w:rsid w:val="003B2BEA"/>
    <w:rsid w:val="003C74BF"/>
    <w:rsid w:val="003D4258"/>
    <w:rsid w:val="003E0076"/>
    <w:rsid w:val="003E327F"/>
    <w:rsid w:val="003F6876"/>
    <w:rsid w:val="00406192"/>
    <w:rsid w:val="00420B1B"/>
    <w:rsid w:val="004271C2"/>
    <w:rsid w:val="00433C0C"/>
    <w:rsid w:val="004361DF"/>
    <w:rsid w:val="004667D4"/>
    <w:rsid w:val="00470EBB"/>
    <w:rsid w:val="00481984"/>
    <w:rsid w:val="0049342A"/>
    <w:rsid w:val="004952DF"/>
    <w:rsid w:val="004A6956"/>
    <w:rsid w:val="004C3C2D"/>
    <w:rsid w:val="004D6872"/>
    <w:rsid w:val="004D71B5"/>
    <w:rsid w:val="004E0470"/>
    <w:rsid w:val="004E3192"/>
    <w:rsid w:val="00500D35"/>
    <w:rsid w:val="0051242F"/>
    <w:rsid w:val="005207E5"/>
    <w:rsid w:val="00533174"/>
    <w:rsid w:val="00541327"/>
    <w:rsid w:val="00544FB0"/>
    <w:rsid w:val="00555CC5"/>
    <w:rsid w:val="0056440E"/>
    <w:rsid w:val="00564D06"/>
    <w:rsid w:val="0057243A"/>
    <w:rsid w:val="00574320"/>
    <w:rsid w:val="00575B52"/>
    <w:rsid w:val="00591B2E"/>
    <w:rsid w:val="0059632B"/>
    <w:rsid w:val="005A3C5F"/>
    <w:rsid w:val="005B0267"/>
    <w:rsid w:val="005C27EE"/>
    <w:rsid w:val="005C7EFA"/>
    <w:rsid w:val="005E1BBD"/>
    <w:rsid w:val="005F7349"/>
    <w:rsid w:val="00602E32"/>
    <w:rsid w:val="0060622C"/>
    <w:rsid w:val="00626765"/>
    <w:rsid w:val="0064057E"/>
    <w:rsid w:val="0064108A"/>
    <w:rsid w:val="00651DD8"/>
    <w:rsid w:val="006564C9"/>
    <w:rsid w:val="0066736A"/>
    <w:rsid w:val="00667936"/>
    <w:rsid w:val="00680068"/>
    <w:rsid w:val="00690F6E"/>
    <w:rsid w:val="006B0799"/>
    <w:rsid w:val="006B3532"/>
    <w:rsid w:val="006B58A1"/>
    <w:rsid w:val="006F319F"/>
    <w:rsid w:val="007071E9"/>
    <w:rsid w:val="0071797E"/>
    <w:rsid w:val="00717E19"/>
    <w:rsid w:val="00725A8F"/>
    <w:rsid w:val="00742FF3"/>
    <w:rsid w:val="00747D57"/>
    <w:rsid w:val="0076354A"/>
    <w:rsid w:val="00763F41"/>
    <w:rsid w:val="00791A46"/>
    <w:rsid w:val="00797AFB"/>
    <w:rsid w:val="007A0117"/>
    <w:rsid w:val="007B121E"/>
    <w:rsid w:val="007B32EB"/>
    <w:rsid w:val="007C5E18"/>
    <w:rsid w:val="007D3E8D"/>
    <w:rsid w:val="007E5E23"/>
    <w:rsid w:val="007F5B9D"/>
    <w:rsid w:val="007F7DA5"/>
    <w:rsid w:val="00807568"/>
    <w:rsid w:val="008163A7"/>
    <w:rsid w:val="008211EB"/>
    <w:rsid w:val="0082272D"/>
    <w:rsid w:val="00833BEF"/>
    <w:rsid w:val="0083440D"/>
    <w:rsid w:val="00836866"/>
    <w:rsid w:val="00840CEE"/>
    <w:rsid w:val="0084423F"/>
    <w:rsid w:val="00853A61"/>
    <w:rsid w:val="00875223"/>
    <w:rsid w:val="00880768"/>
    <w:rsid w:val="00891F1E"/>
    <w:rsid w:val="00892B7A"/>
    <w:rsid w:val="008C12E9"/>
    <w:rsid w:val="008E13CC"/>
    <w:rsid w:val="008E4DBE"/>
    <w:rsid w:val="008F3749"/>
    <w:rsid w:val="008F4A8B"/>
    <w:rsid w:val="008F6A84"/>
    <w:rsid w:val="00920D89"/>
    <w:rsid w:val="00956FF0"/>
    <w:rsid w:val="00957317"/>
    <w:rsid w:val="0096439C"/>
    <w:rsid w:val="00984268"/>
    <w:rsid w:val="00984459"/>
    <w:rsid w:val="00993D90"/>
    <w:rsid w:val="00996839"/>
    <w:rsid w:val="00996D01"/>
    <w:rsid w:val="009C30CF"/>
    <w:rsid w:val="009C796A"/>
    <w:rsid w:val="009D7433"/>
    <w:rsid w:val="009F3BFA"/>
    <w:rsid w:val="009F6BE7"/>
    <w:rsid w:val="00A06B41"/>
    <w:rsid w:val="00A1475D"/>
    <w:rsid w:val="00A16645"/>
    <w:rsid w:val="00A2113E"/>
    <w:rsid w:val="00A26A16"/>
    <w:rsid w:val="00A277D5"/>
    <w:rsid w:val="00A467F7"/>
    <w:rsid w:val="00A47EB9"/>
    <w:rsid w:val="00A6208F"/>
    <w:rsid w:val="00A65B1E"/>
    <w:rsid w:val="00A779C6"/>
    <w:rsid w:val="00A77F91"/>
    <w:rsid w:val="00AB248C"/>
    <w:rsid w:val="00AB33B1"/>
    <w:rsid w:val="00AB78D2"/>
    <w:rsid w:val="00AC37AD"/>
    <w:rsid w:val="00AD71D8"/>
    <w:rsid w:val="00AF7708"/>
    <w:rsid w:val="00B01F40"/>
    <w:rsid w:val="00B05E34"/>
    <w:rsid w:val="00B175DD"/>
    <w:rsid w:val="00B24DB6"/>
    <w:rsid w:val="00B460AB"/>
    <w:rsid w:val="00B51BF0"/>
    <w:rsid w:val="00B661BC"/>
    <w:rsid w:val="00B824EB"/>
    <w:rsid w:val="00B85AC1"/>
    <w:rsid w:val="00B870D7"/>
    <w:rsid w:val="00BA00F6"/>
    <w:rsid w:val="00BB4453"/>
    <w:rsid w:val="00BC0065"/>
    <w:rsid w:val="00BC5F1E"/>
    <w:rsid w:val="00BD0D6C"/>
    <w:rsid w:val="00BE7F3C"/>
    <w:rsid w:val="00BF0E93"/>
    <w:rsid w:val="00BF44B5"/>
    <w:rsid w:val="00C0038D"/>
    <w:rsid w:val="00C0286E"/>
    <w:rsid w:val="00C142E7"/>
    <w:rsid w:val="00C21B5E"/>
    <w:rsid w:val="00C27E29"/>
    <w:rsid w:val="00C47E1B"/>
    <w:rsid w:val="00C91525"/>
    <w:rsid w:val="00C9219C"/>
    <w:rsid w:val="00CA1D90"/>
    <w:rsid w:val="00CB3519"/>
    <w:rsid w:val="00CB3E2C"/>
    <w:rsid w:val="00CD3791"/>
    <w:rsid w:val="00D02086"/>
    <w:rsid w:val="00D02756"/>
    <w:rsid w:val="00D11296"/>
    <w:rsid w:val="00D27076"/>
    <w:rsid w:val="00D354DC"/>
    <w:rsid w:val="00D4041A"/>
    <w:rsid w:val="00D5381B"/>
    <w:rsid w:val="00D66CA8"/>
    <w:rsid w:val="00D758DE"/>
    <w:rsid w:val="00D76BE9"/>
    <w:rsid w:val="00D8647D"/>
    <w:rsid w:val="00D876B4"/>
    <w:rsid w:val="00D91B88"/>
    <w:rsid w:val="00DC2962"/>
    <w:rsid w:val="00DD6FCC"/>
    <w:rsid w:val="00DE2F32"/>
    <w:rsid w:val="00DF3FE8"/>
    <w:rsid w:val="00E0550D"/>
    <w:rsid w:val="00E12264"/>
    <w:rsid w:val="00E12782"/>
    <w:rsid w:val="00E27E09"/>
    <w:rsid w:val="00E312F1"/>
    <w:rsid w:val="00E342B4"/>
    <w:rsid w:val="00E407F8"/>
    <w:rsid w:val="00E63A92"/>
    <w:rsid w:val="00E83DD9"/>
    <w:rsid w:val="00E87C51"/>
    <w:rsid w:val="00E90BED"/>
    <w:rsid w:val="00EB5B2C"/>
    <w:rsid w:val="00ED36E2"/>
    <w:rsid w:val="00EF7A9E"/>
    <w:rsid w:val="00F0791F"/>
    <w:rsid w:val="00F23B71"/>
    <w:rsid w:val="00F2437D"/>
    <w:rsid w:val="00F2600E"/>
    <w:rsid w:val="00F26CBB"/>
    <w:rsid w:val="00F26F14"/>
    <w:rsid w:val="00F346E4"/>
    <w:rsid w:val="00F461F3"/>
    <w:rsid w:val="00F62065"/>
    <w:rsid w:val="00F73747"/>
    <w:rsid w:val="00F76863"/>
    <w:rsid w:val="00F905B2"/>
    <w:rsid w:val="00F969FB"/>
    <w:rsid w:val="00FA106B"/>
    <w:rsid w:val="00FA5CBD"/>
    <w:rsid w:val="00FA7AFB"/>
    <w:rsid w:val="00FB20C2"/>
    <w:rsid w:val="00FD4C63"/>
    <w:rsid w:val="00FD4D3B"/>
    <w:rsid w:val="00FE1C9D"/>
    <w:rsid w:val="00FF00F3"/>
    <w:rsid w:val="00FF113D"/>
    <w:rsid w:val="00FF21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D3E1B12"/>
  <w15:docId w15:val="{7E2280C0-C067-43FF-AC12-8AEA42F07E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FB20C2"/>
    <w:pPr>
      <w:spacing w:after="0" w:line="240" w:lineRule="auto"/>
    </w:pPr>
    <w:rPr>
      <w:rFonts w:ascii="Calibri" w:eastAsia="Times New Roman" w:hAnsi="Calibri" w:cs="Times New Roman"/>
      <w:sz w:val="24"/>
      <w:szCs w:val="24"/>
      <w:lang w:eastAsia="de-D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8C12E9"/>
    <w:pPr>
      <w:tabs>
        <w:tab w:val="left" w:pos="4110"/>
      </w:tabs>
      <w:outlineLvl w:val="0"/>
    </w:pPr>
    <w:rPr>
      <w:rFonts w:asciiTheme="minorHAnsi" w:hAnsiTheme="minorHAnsi" w:cstheme="minorHAnsi"/>
      <w:b/>
      <w:sz w:val="32"/>
      <w:szCs w:val="32"/>
    </w:rPr>
  </w:style>
  <w:style w:type="paragraph" w:styleId="berschrift2">
    <w:name w:val="heading 2"/>
    <w:basedOn w:val="berschrift1"/>
    <w:next w:val="Standard"/>
    <w:link w:val="berschrift2Zchn"/>
    <w:uiPriority w:val="9"/>
    <w:unhideWhenUsed/>
    <w:qFormat/>
    <w:rsid w:val="008C12E9"/>
    <w:pPr>
      <w:outlineLvl w:val="1"/>
    </w:pPr>
    <w:rPr>
      <w:b w:val="0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8C12E9"/>
    <w:pPr>
      <w:jc w:val="both"/>
      <w:outlineLvl w:val="2"/>
    </w:pPr>
    <w:rPr>
      <w:rFonts w:asciiTheme="minorHAnsi" w:hAnsiTheme="minorHAnsi" w:cstheme="minorHAnsi"/>
      <w:b/>
    </w:rPr>
  </w:style>
  <w:style w:type="paragraph" w:styleId="berschrift4">
    <w:name w:val="heading 4"/>
    <w:basedOn w:val="berschrift3"/>
    <w:next w:val="Standard"/>
    <w:link w:val="berschrift4Zchn"/>
    <w:uiPriority w:val="9"/>
    <w:unhideWhenUsed/>
    <w:qFormat/>
    <w:rsid w:val="008C12E9"/>
    <w:pPr>
      <w:outlineLvl w:val="3"/>
    </w:pPr>
    <w:rPr>
      <w:b w:val="0"/>
      <w:color w:val="1CBBF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164ED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KopfzeileZchn">
    <w:name w:val="Kopfzeile Zchn"/>
    <w:basedOn w:val="Absatz-Standardschriftart"/>
    <w:link w:val="Kopfzeile"/>
    <w:uiPriority w:val="99"/>
    <w:rsid w:val="00164ED4"/>
  </w:style>
  <w:style w:type="paragraph" w:styleId="Fuzeile">
    <w:name w:val="footer"/>
    <w:basedOn w:val="Standard"/>
    <w:link w:val="FuzeileZchn"/>
    <w:unhideWhenUsed/>
    <w:rsid w:val="00164ED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uzeileZchn">
    <w:name w:val="Fußzeile Zchn"/>
    <w:basedOn w:val="Absatz-Standardschriftart"/>
    <w:link w:val="Fuzeile"/>
    <w:uiPriority w:val="99"/>
    <w:rsid w:val="00164ED4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A106B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A106B"/>
    <w:rPr>
      <w:rFonts w:ascii="Segoe UI" w:eastAsia="Times New Roman" w:hAnsi="Segoe UI" w:cs="Segoe UI"/>
      <w:sz w:val="18"/>
      <w:szCs w:val="18"/>
      <w:lang w:eastAsia="de-DE"/>
    </w:rPr>
  </w:style>
  <w:style w:type="character" w:styleId="Seitenzahl">
    <w:name w:val="page number"/>
    <w:basedOn w:val="Absatz-Standardschriftart"/>
    <w:rsid w:val="00BE7F3C"/>
  </w:style>
  <w:style w:type="character" w:styleId="Hyperlink">
    <w:name w:val="Hyperlink"/>
    <w:rsid w:val="00BE7F3C"/>
    <w:rPr>
      <w:color w:val="0000FF"/>
      <w:u w:val="single"/>
    </w:rPr>
  </w:style>
  <w:style w:type="character" w:styleId="Fett">
    <w:name w:val="Strong"/>
    <w:uiPriority w:val="22"/>
    <w:qFormat/>
    <w:rsid w:val="00BC0065"/>
    <w:rPr>
      <w:b/>
      <w:bCs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8C12E9"/>
    <w:rPr>
      <w:rFonts w:eastAsia="Times New Roman" w:cstheme="minorHAnsi"/>
      <w:b/>
      <w:sz w:val="32"/>
      <w:szCs w:val="32"/>
      <w:lang w:eastAsia="de-DE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8C12E9"/>
    <w:rPr>
      <w:rFonts w:eastAsia="Times New Roman" w:cstheme="minorHAnsi"/>
      <w:sz w:val="32"/>
      <w:szCs w:val="32"/>
      <w:lang w:eastAsia="de-DE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8C12E9"/>
    <w:rPr>
      <w:rFonts w:eastAsia="Times New Roman" w:cstheme="minorHAnsi"/>
      <w:b/>
      <w:sz w:val="24"/>
      <w:szCs w:val="24"/>
      <w:lang w:eastAsia="de-D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8C12E9"/>
    <w:rPr>
      <w:rFonts w:eastAsia="Times New Roman" w:cstheme="minorHAnsi"/>
      <w:color w:val="1CBBFF"/>
      <w:sz w:val="24"/>
      <w:szCs w:val="24"/>
      <w:lang w:eastAsia="de-DE"/>
    </w:rPr>
  </w:style>
  <w:style w:type="paragraph" w:styleId="Titel">
    <w:name w:val="Title"/>
    <w:basedOn w:val="Kopfzeile"/>
    <w:next w:val="Standard"/>
    <w:link w:val="TitelZchn"/>
    <w:uiPriority w:val="10"/>
    <w:qFormat/>
    <w:rsid w:val="008C12E9"/>
    <w:rPr>
      <w:rFonts w:cstheme="minorHAnsi"/>
      <w:b/>
      <w:color w:val="1CBBFF"/>
      <w:sz w:val="36"/>
      <w:szCs w:val="36"/>
    </w:rPr>
  </w:style>
  <w:style w:type="character" w:customStyle="1" w:styleId="TitelZchn">
    <w:name w:val="Titel Zchn"/>
    <w:basedOn w:val="Absatz-Standardschriftart"/>
    <w:link w:val="Titel"/>
    <w:uiPriority w:val="10"/>
    <w:rsid w:val="008C12E9"/>
    <w:rPr>
      <w:rFonts w:cstheme="minorHAnsi"/>
      <w:b/>
      <w:color w:val="1CBBFF"/>
      <w:sz w:val="36"/>
      <w:szCs w:val="3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3E007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46484D"/>
      <w:spacing w:val="15"/>
      <w:sz w:val="22"/>
      <w:szCs w:val="22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3E0076"/>
    <w:rPr>
      <w:rFonts w:eastAsiaTheme="minorEastAsia"/>
      <w:color w:val="46484D"/>
      <w:spacing w:val="15"/>
      <w:lang w:eastAsia="de-DE"/>
    </w:rPr>
  </w:style>
  <w:style w:type="character" w:styleId="SchwacheHervorhebung">
    <w:name w:val="Subtle Emphasis"/>
    <w:basedOn w:val="Absatz-Standardschriftart"/>
    <w:uiPriority w:val="19"/>
    <w:qFormat/>
    <w:rsid w:val="003E0076"/>
    <w:rPr>
      <w:i/>
      <w:iCs/>
      <w:color w:val="46484D"/>
    </w:rPr>
  </w:style>
  <w:style w:type="character" w:styleId="Hervorhebung">
    <w:name w:val="Emphasis"/>
    <w:basedOn w:val="Absatz-Standardschriftart"/>
    <w:uiPriority w:val="20"/>
    <w:qFormat/>
    <w:rsid w:val="003E0076"/>
    <w:rPr>
      <w:i/>
      <w:iCs/>
    </w:rPr>
  </w:style>
  <w:style w:type="paragraph" w:styleId="Zitat">
    <w:name w:val="Quote"/>
    <w:basedOn w:val="Standard"/>
    <w:next w:val="Standard"/>
    <w:link w:val="ZitatZchn"/>
    <w:uiPriority w:val="29"/>
    <w:qFormat/>
    <w:rsid w:val="003E0076"/>
    <w:pPr>
      <w:spacing w:before="200" w:after="160"/>
      <w:ind w:left="864" w:right="864"/>
      <w:jc w:val="center"/>
    </w:pPr>
    <w:rPr>
      <w:i/>
      <w:iCs/>
      <w:color w:val="46484D"/>
    </w:rPr>
  </w:style>
  <w:style w:type="character" w:customStyle="1" w:styleId="ZitatZchn">
    <w:name w:val="Zitat Zchn"/>
    <w:basedOn w:val="Absatz-Standardschriftart"/>
    <w:link w:val="Zitat"/>
    <w:uiPriority w:val="29"/>
    <w:rsid w:val="003E0076"/>
    <w:rPr>
      <w:rFonts w:ascii="Calibri" w:eastAsia="Times New Roman" w:hAnsi="Calibri" w:cs="Times New Roman"/>
      <w:i/>
      <w:iCs/>
      <w:color w:val="46484D"/>
      <w:sz w:val="24"/>
      <w:szCs w:val="24"/>
      <w:lang w:eastAsia="de-DE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3E007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1CBBF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3E0076"/>
    <w:rPr>
      <w:rFonts w:ascii="Calibri" w:eastAsia="Times New Roman" w:hAnsi="Calibri" w:cs="Times New Roman"/>
      <w:i/>
      <w:iCs/>
      <w:color w:val="1CBBFF"/>
      <w:sz w:val="24"/>
      <w:szCs w:val="24"/>
      <w:lang w:eastAsia="de-D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4361DF"/>
    <w:rPr>
      <w:color w:val="605E5C"/>
      <w:shd w:val="clear" w:color="auto" w:fill="E1DFDD"/>
    </w:rPr>
  </w:style>
  <w:style w:type="paragraph" w:styleId="KeinLeerraum">
    <w:name w:val="No Spacing"/>
    <w:uiPriority w:val="1"/>
    <w:qFormat/>
    <w:rsid w:val="008F3749"/>
    <w:pPr>
      <w:spacing w:after="0" w:line="240" w:lineRule="auto"/>
    </w:pPr>
    <w:rPr>
      <w:rFonts w:ascii="Calibri" w:eastAsia="Times New Roman" w:hAnsi="Calibri" w:cs="Times New Roman"/>
      <w:sz w:val="24"/>
      <w:szCs w:val="24"/>
      <w:lang w:eastAsia="de-DE"/>
    </w:rPr>
  </w:style>
  <w:style w:type="paragraph" w:styleId="Listenabsatz">
    <w:name w:val="List Paragraph"/>
    <w:basedOn w:val="Standard"/>
    <w:uiPriority w:val="34"/>
    <w:qFormat/>
    <w:rsid w:val="0000374C"/>
    <w:pPr>
      <w:ind w:left="720"/>
      <w:contextualSpacing/>
    </w:pPr>
  </w:style>
  <w:style w:type="character" w:styleId="BesuchterLink">
    <w:name w:val="FollowedHyperlink"/>
    <w:basedOn w:val="Absatz-Standardschriftart"/>
    <w:uiPriority w:val="99"/>
    <w:semiHidden/>
    <w:unhideWhenUsed/>
    <w:rsid w:val="008F6A84"/>
    <w:rPr>
      <w:color w:val="954F72" w:themeColor="followedHyperlink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353B17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353B17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353B17"/>
    <w:rPr>
      <w:rFonts w:ascii="Calibri" w:eastAsia="Times New Roman" w:hAnsi="Calibri" w:cs="Times New Roman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353B17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353B17"/>
    <w:rPr>
      <w:rFonts w:ascii="Calibri" w:eastAsia="Times New Roman" w:hAnsi="Calibri" w:cs="Times New Roman"/>
      <w:b/>
      <w:bCs/>
      <w:sz w:val="20"/>
      <w:szCs w:val="20"/>
      <w:lang w:eastAsia="de-DE"/>
    </w:rPr>
  </w:style>
  <w:style w:type="paragraph" w:styleId="berarbeitung">
    <w:name w:val="Revision"/>
    <w:hidden/>
    <w:uiPriority w:val="99"/>
    <w:semiHidden/>
    <w:rsid w:val="00353B17"/>
    <w:pPr>
      <w:spacing w:after="0" w:line="240" w:lineRule="auto"/>
    </w:pPr>
    <w:rPr>
      <w:rFonts w:ascii="Calibri" w:eastAsia="Times New Roman" w:hAnsi="Calibri" w:cs="Times New Roman"/>
      <w:sz w:val="24"/>
      <w:szCs w:val="24"/>
      <w:lang w:eastAsia="de-DE"/>
    </w:rPr>
  </w:style>
  <w:style w:type="paragraph" w:styleId="StandardWeb">
    <w:name w:val="Normal (Web)"/>
    <w:basedOn w:val="Standard"/>
    <w:uiPriority w:val="99"/>
    <w:semiHidden/>
    <w:unhideWhenUsed/>
    <w:rsid w:val="00984268"/>
    <w:pPr>
      <w:spacing w:before="100" w:beforeAutospacing="1" w:after="100" w:afterAutospacing="1"/>
    </w:pPr>
    <w:rPr>
      <w:rFonts w:eastAsiaTheme="minorHAns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115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9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3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obilitylogistics.de/" TargetMode="External"/><Relationship Id="rId13" Type="http://schemas.openxmlformats.org/officeDocument/2006/relationships/hyperlink" Target="https://www.dallmeier.com/de/produkte/panomera-kameras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dallmeier.com/de/produkte/domera-kameras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://www.panomera.com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youtube.com/watch?v=snUHZNZ12F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dallmeier.com" TargetMode="External"/><Relationship Id="rId10" Type="http://schemas.openxmlformats.org/officeDocument/2006/relationships/hyperlink" Target="https://www.dallmeier.com/de/produkte/panomera-kameras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dallmeier.com/de/produkte/single-sensor-kameras" TargetMode="External"/><Relationship Id="rId14" Type="http://schemas.openxmlformats.org/officeDocument/2006/relationships/hyperlink" Target="https://www.dallmeier.com/de/loesungen/logistik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8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3CFA52D3-D171-4C9D-8195-B4805872AEC6}">
  <we:reference id="wa104381727" version="1.0.0.9" store="de-DE" storeType="OMEX"/>
  <we:alternateReferences>
    <we:reference id="wa104381727" version="1.0.0.9" store="WA104381727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CF11EB-4182-41D9-A9C9-E28BCCE343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788</Words>
  <Characters>4967</Characters>
  <Application>Microsoft Office Word</Application>
  <DocSecurity>0</DocSecurity>
  <Lines>41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Dallmeier electronic GmbH &amp; Co.KG</Company>
  <LinksUpToDate>false</LinksUpToDate>
  <CharactersWithSpaces>5744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Meindl Benedikt</dc:creator>
  <cp:lastModifiedBy>Lüders Christina</cp:lastModifiedBy>
  <cp:revision>19</cp:revision>
  <cp:lastPrinted>2018-01-17T16:18:00Z</cp:lastPrinted>
  <dcterms:created xsi:type="dcterms:W3CDTF">2024-12-12T13:29:00Z</dcterms:created>
  <dcterms:modified xsi:type="dcterms:W3CDTF">2025-01-15T07:53:00Z</dcterms:modified>
</cp:coreProperties>
</file>