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0CDEF" w14:textId="5C6AEB0E" w:rsidR="009C796A" w:rsidRPr="00C23666" w:rsidRDefault="00C23666" w:rsidP="008F3749">
      <w:pPr>
        <w:pStyle w:val="KeinLeerraum"/>
        <w:rPr>
          <w:b/>
          <w:lang w:val="en-GB"/>
        </w:rPr>
      </w:pPr>
      <w:r w:rsidRPr="00C23666">
        <w:rPr>
          <w:b/>
          <w:lang w:val="en-GB"/>
        </w:rPr>
        <w:t>Securely optimise logistics processes with video</w:t>
      </w:r>
    </w:p>
    <w:p w14:paraId="7E9835C1" w14:textId="20EAE02A" w:rsidR="00A16645" w:rsidRPr="00C23666" w:rsidRDefault="00984268" w:rsidP="00742FF3">
      <w:pPr>
        <w:tabs>
          <w:tab w:val="left" w:pos="4110"/>
        </w:tabs>
        <w:rPr>
          <w:rFonts w:asciiTheme="minorHAnsi" w:hAnsiTheme="minorHAnsi" w:cstheme="minorHAnsi"/>
          <w:b/>
          <w:bCs/>
          <w:sz w:val="32"/>
          <w:szCs w:val="32"/>
          <w:lang w:val="en-GB"/>
        </w:rPr>
      </w:pPr>
      <w:r w:rsidRPr="00C23666">
        <w:rPr>
          <w:rFonts w:asciiTheme="minorHAnsi" w:hAnsiTheme="minorHAnsi" w:cstheme="minorHAnsi"/>
          <w:b/>
          <w:bCs/>
          <w:sz w:val="32"/>
          <w:szCs w:val="32"/>
          <w:lang w:val="en-GB"/>
        </w:rPr>
        <w:t>Video</w:t>
      </w:r>
      <w:r w:rsidR="00C23666" w:rsidRPr="00C23666">
        <w:rPr>
          <w:rFonts w:asciiTheme="minorHAnsi" w:hAnsiTheme="minorHAnsi" w:cstheme="minorHAnsi"/>
          <w:b/>
          <w:bCs/>
          <w:sz w:val="32"/>
          <w:szCs w:val="32"/>
          <w:lang w:val="en-GB"/>
        </w:rPr>
        <w:t xml:space="preserve"> solutions</w:t>
      </w:r>
      <w:r w:rsidRPr="00C23666">
        <w:rPr>
          <w:rFonts w:asciiTheme="minorHAnsi" w:hAnsiTheme="minorHAnsi" w:cstheme="minorHAnsi"/>
          <w:b/>
          <w:bCs/>
          <w:sz w:val="32"/>
          <w:szCs w:val="32"/>
          <w:lang w:val="en-GB"/>
        </w:rPr>
        <w:t xml:space="preserve"> </w:t>
      </w:r>
      <w:r w:rsidR="00C34422">
        <w:rPr>
          <w:rFonts w:asciiTheme="minorHAnsi" w:hAnsiTheme="minorHAnsi" w:cstheme="minorHAnsi"/>
          <w:b/>
          <w:bCs/>
          <w:sz w:val="32"/>
          <w:szCs w:val="32"/>
          <w:lang w:val="en-GB"/>
        </w:rPr>
        <w:t>“</w:t>
      </w:r>
      <w:r w:rsidR="00651DD8" w:rsidRPr="00C23666">
        <w:rPr>
          <w:rFonts w:asciiTheme="minorHAnsi" w:hAnsiTheme="minorHAnsi" w:cstheme="minorHAnsi"/>
          <w:b/>
          <w:bCs/>
          <w:sz w:val="32"/>
          <w:szCs w:val="32"/>
          <w:lang w:val="en-GB"/>
        </w:rPr>
        <w:t>Made in Germany</w:t>
      </w:r>
      <w:r w:rsidR="00C23666">
        <w:rPr>
          <w:rFonts w:asciiTheme="minorHAnsi" w:hAnsiTheme="minorHAnsi" w:cstheme="minorHAnsi"/>
          <w:b/>
          <w:bCs/>
          <w:sz w:val="32"/>
          <w:szCs w:val="32"/>
          <w:lang w:val="en-GB"/>
        </w:rPr>
        <w:t>”</w:t>
      </w:r>
      <w:r w:rsidR="00651DD8" w:rsidRPr="00C23666">
        <w:rPr>
          <w:rFonts w:asciiTheme="minorHAnsi" w:hAnsiTheme="minorHAnsi" w:cstheme="minorHAnsi"/>
          <w:b/>
          <w:bCs/>
          <w:sz w:val="32"/>
          <w:szCs w:val="32"/>
          <w:lang w:val="en-GB"/>
        </w:rPr>
        <w:t xml:space="preserve"> </w:t>
      </w:r>
      <w:r w:rsidRPr="00C23666">
        <w:rPr>
          <w:rFonts w:asciiTheme="minorHAnsi" w:hAnsiTheme="minorHAnsi" w:cstheme="minorHAnsi"/>
          <w:b/>
          <w:bCs/>
          <w:sz w:val="32"/>
          <w:szCs w:val="32"/>
          <w:lang w:val="en-GB"/>
        </w:rPr>
        <w:t>a</w:t>
      </w:r>
      <w:r w:rsidR="00C23666" w:rsidRPr="00C23666">
        <w:rPr>
          <w:rFonts w:asciiTheme="minorHAnsi" w:hAnsiTheme="minorHAnsi" w:cstheme="minorHAnsi"/>
          <w:b/>
          <w:bCs/>
          <w:sz w:val="32"/>
          <w:szCs w:val="32"/>
          <w:lang w:val="en-GB"/>
        </w:rPr>
        <w:t>t</w:t>
      </w:r>
      <w:r w:rsidRPr="00C23666">
        <w:rPr>
          <w:rFonts w:asciiTheme="minorHAnsi" w:hAnsiTheme="minorHAnsi" w:cstheme="minorHAnsi"/>
          <w:b/>
          <w:bCs/>
          <w:sz w:val="32"/>
          <w:szCs w:val="32"/>
          <w:lang w:val="en-GB"/>
        </w:rPr>
        <w:t xml:space="preserve"> LogiMAT </w:t>
      </w:r>
      <w:r w:rsidR="003A7BFD" w:rsidRPr="00C23666">
        <w:rPr>
          <w:rFonts w:asciiTheme="minorHAnsi" w:hAnsiTheme="minorHAnsi" w:cstheme="minorHAnsi"/>
          <w:b/>
          <w:bCs/>
          <w:sz w:val="32"/>
          <w:szCs w:val="32"/>
          <w:lang w:val="en-GB"/>
        </w:rPr>
        <w:t>2</w:t>
      </w:r>
      <w:r w:rsidRPr="00C23666">
        <w:rPr>
          <w:rFonts w:asciiTheme="minorHAnsi" w:hAnsiTheme="minorHAnsi" w:cstheme="minorHAnsi"/>
          <w:b/>
          <w:bCs/>
          <w:sz w:val="32"/>
          <w:szCs w:val="32"/>
          <w:lang w:val="en-GB"/>
        </w:rPr>
        <w:t>02</w:t>
      </w:r>
      <w:r w:rsidR="0082272D" w:rsidRPr="00C23666">
        <w:rPr>
          <w:rFonts w:asciiTheme="minorHAnsi" w:hAnsiTheme="minorHAnsi" w:cstheme="minorHAnsi"/>
          <w:b/>
          <w:bCs/>
          <w:sz w:val="32"/>
          <w:szCs w:val="32"/>
          <w:lang w:val="en-GB"/>
        </w:rPr>
        <w:t>5</w:t>
      </w:r>
    </w:p>
    <w:p w14:paraId="3053393B" w14:textId="77777777" w:rsidR="00840CEE" w:rsidRPr="00C23666" w:rsidRDefault="00840CEE" w:rsidP="00F76863">
      <w:pPr>
        <w:rPr>
          <w:lang w:val="en-GB"/>
        </w:rPr>
      </w:pPr>
    </w:p>
    <w:p w14:paraId="7A0446D0" w14:textId="753F6B2A" w:rsidR="00C23666" w:rsidRPr="00C23666" w:rsidRDefault="00C23666" w:rsidP="00C23666">
      <w:pPr>
        <w:pStyle w:val="StandardWeb"/>
        <w:spacing w:before="0" w:beforeAutospacing="0" w:after="0" w:afterAutospacing="0"/>
        <w:jc w:val="both"/>
        <w:rPr>
          <w:b/>
          <w:bCs/>
          <w:sz w:val="24"/>
          <w:szCs w:val="24"/>
          <w:lang w:val="en-GB"/>
        </w:rPr>
      </w:pPr>
      <w:r w:rsidRPr="00C23666">
        <w:rPr>
          <w:b/>
          <w:bCs/>
          <w:sz w:val="24"/>
          <w:szCs w:val="24"/>
          <w:lang w:val="en-GB"/>
        </w:rPr>
        <w:t xml:space="preserve">Regensburg, </w:t>
      </w:r>
      <w:r w:rsidR="000478E4">
        <w:rPr>
          <w:b/>
          <w:bCs/>
          <w:sz w:val="24"/>
          <w:szCs w:val="24"/>
          <w:lang w:val="en-GB"/>
        </w:rPr>
        <w:t xml:space="preserve">22 </w:t>
      </w:r>
      <w:r w:rsidRPr="00C23666">
        <w:rPr>
          <w:b/>
          <w:bCs/>
          <w:sz w:val="24"/>
          <w:szCs w:val="24"/>
          <w:lang w:val="en-GB"/>
        </w:rPr>
        <w:t xml:space="preserve">January 2025 </w:t>
      </w:r>
      <w:r>
        <w:rPr>
          <w:b/>
          <w:bCs/>
          <w:sz w:val="24"/>
          <w:szCs w:val="24"/>
          <w:lang w:val="en-GB"/>
        </w:rPr>
        <w:t xml:space="preserve">(Germany) – </w:t>
      </w:r>
      <w:r w:rsidRPr="00C23666">
        <w:rPr>
          <w:b/>
          <w:bCs/>
          <w:sz w:val="24"/>
          <w:szCs w:val="24"/>
          <w:lang w:val="en-GB"/>
        </w:rPr>
        <w:t>Dallmeier, a leading provider of intelligent security solutions, will once again present its latest innovations at this year</w:t>
      </w:r>
      <w:r>
        <w:rPr>
          <w:b/>
          <w:bCs/>
          <w:sz w:val="24"/>
          <w:szCs w:val="24"/>
          <w:lang w:val="en-GB"/>
        </w:rPr>
        <w:t>’</w:t>
      </w:r>
      <w:r w:rsidRPr="00C23666">
        <w:rPr>
          <w:b/>
          <w:bCs/>
          <w:sz w:val="24"/>
          <w:szCs w:val="24"/>
          <w:lang w:val="en-GB"/>
        </w:rPr>
        <w:t>s LogiMAT 2025 in Stuttgart</w:t>
      </w:r>
      <w:r>
        <w:rPr>
          <w:b/>
          <w:bCs/>
          <w:sz w:val="24"/>
          <w:szCs w:val="24"/>
          <w:lang w:val="en-GB"/>
        </w:rPr>
        <w:t>, Germany</w:t>
      </w:r>
      <w:r w:rsidRPr="00C23666">
        <w:rPr>
          <w:b/>
          <w:bCs/>
          <w:sz w:val="24"/>
          <w:szCs w:val="24"/>
          <w:lang w:val="en-GB"/>
        </w:rPr>
        <w:t xml:space="preserve">. At the stand of the </w:t>
      </w:r>
      <w:hyperlink r:id="rId8" w:history="1">
        <w:r w:rsidRPr="00C23666">
          <w:rPr>
            <w:rStyle w:val="Hyperlink"/>
            <w:b/>
            <w:bCs/>
            <w:sz w:val="24"/>
            <w:szCs w:val="24"/>
            <w:lang w:val="en-GB"/>
          </w:rPr>
          <w:t>Mobility &amp; Logistics Cluster</w:t>
        </w:r>
      </w:hyperlink>
      <w:r w:rsidRPr="00C23666">
        <w:rPr>
          <w:b/>
          <w:bCs/>
          <w:sz w:val="24"/>
          <w:szCs w:val="24"/>
          <w:lang w:val="en-GB"/>
        </w:rPr>
        <w:t xml:space="preserve"> </w:t>
      </w:r>
      <w:r w:rsidRPr="009D1420">
        <w:rPr>
          <w:b/>
          <w:bCs/>
          <w:sz w:val="24"/>
          <w:szCs w:val="24"/>
          <w:lang w:val="en-GB"/>
        </w:rPr>
        <w:t>(</w:t>
      </w:r>
      <w:r w:rsidR="00A63AB1" w:rsidRPr="009D1420">
        <w:rPr>
          <w:b/>
          <w:bCs/>
          <w:sz w:val="24"/>
          <w:szCs w:val="24"/>
          <w:lang w:val="en-GB"/>
        </w:rPr>
        <w:t>h</w:t>
      </w:r>
      <w:r w:rsidRPr="009D1420">
        <w:rPr>
          <w:b/>
          <w:bCs/>
          <w:sz w:val="24"/>
          <w:szCs w:val="24"/>
          <w:lang w:val="en-GB"/>
        </w:rPr>
        <w:t xml:space="preserve">all </w:t>
      </w:r>
      <w:r w:rsidR="009D1420" w:rsidRPr="009D1420">
        <w:rPr>
          <w:b/>
          <w:bCs/>
          <w:sz w:val="24"/>
          <w:szCs w:val="24"/>
          <w:lang w:val="en-GB"/>
        </w:rPr>
        <w:t>4</w:t>
      </w:r>
      <w:r w:rsidRPr="009D1420">
        <w:rPr>
          <w:b/>
          <w:bCs/>
          <w:sz w:val="24"/>
          <w:szCs w:val="24"/>
          <w:lang w:val="en-GB"/>
        </w:rPr>
        <w:t xml:space="preserve">, </w:t>
      </w:r>
      <w:r w:rsidR="00A63AB1" w:rsidRPr="009D1420">
        <w:rPr>
          <w:b/>
          <w:bCs/>
          <w:sz w:val="24"/>
          <w:szCs w:val="24"/>
          <w:lang w:val="en-GB"/>
        </w:rPr>
        <w:t>s</w:t>
      </w:r>
      <w:r w:rsidRPr="009D1420">
        <w:rPr>
          <w:b/>
          <w:bCs/>
          <w:sz w:val="24"/>
          <w:szCs w:val="24"/>
          <w:lang w:val="en-GB"/>
        </w:rPr>
        <w:t xml:space="preserve">tand </w:t>
      </w:r>
      <w:r w:rsidR="009D1420" w:rsidRPr="009D1420">
        <w:rPr>
          <w:b/>
          <w:bCs/>
          <w:sz w:val="24"/>
          <w:szCs w:val="24"/>
          <w:lang w:val="en-GB"/>
        </w:rPr>
        <w:t>D53</w:t>
      </w:r>
      <w:r w:rsidRPr="009D1420">
        <w:rPr>
          <w:b/>
          <w:bCs/>
          <w:sz w:val="24"/>
          <w:szCs w:val="24"/>
          <w:lang w:val="en-GB"/>
        </w:rPr>
        <w:t>)</w:t>
      </w:r>
      <w:r w:rsidRPr="00C23666">
        <w:rPr>
          <w:b/>
          <w:bCs/>
          <w:sz w:val="24"/>
          <w:szCs w:val="24"/>
          <w:lang w:val="en-GB"/>
        </w:rPr>
        <w:t xml:space="preserve"> from 11 to 13 March, the Dallmeier experts will show how companies can optimise their security and logistics processes with intelligent video technology at the highest level of cybersecurity.</w:t>
      </w:r>
    </w:p>
    <w:p w14:paraId="111D9845" w14:textId="77777777" w:rsidR="00C23666" w:rsidRPr="00C23666" w:rsidRDefault="00C23666" w:rsidP="00C23666">
      <w:pPr>
        <w:pStyle w:val="StandardWeb"/>
        <w:spacing w:before="0" w:beforeAutospacing="0" w:after="0" w:afterAutospacing="0"/>
        <w:jc w:val="both"/>
        <w:rPr>
          <w:b/>
          <w:bCs/>
          <w:sz w:val="24"/>
          <w:szCs w:val="24"/>
          <w:lang w:val="en-GB"/>
        </w:rPr>
      </w:pPr>
    </w:p>
    <w:p w14:paraId="3767488A" w14:textId="18879D8F" w:rsidR="00C23666" w:rsidRPr="00C23666" w:rsidRDefault="00C23666" w:rsidP="00C23666">
      <w:pPr>
        <w:pStyle w:val="StandardWeb"/>
        <w:spacing w:before="0" w:beforeAutospacing="0" w:after="0" w:afterAutospacing="0"/>
        <w:jc w:val="both"/>
        <w:rPr>
          <w:b/>
          <w:bCs/>
          <w:sz w:val="24"/>
          <w:szCs w:val="24"/>
          <w:lang w:val="en-GB"/>
        </w:rPr>
      </w:pPr>
      <w:r w:rsidRPr="00C23666">
        <w:rPr>
          <w:b/>
          <w:bCs/>
          <w:sz w:val="24"/>
          <w:szCs w:val="24"/>
          <w:lang w:val="en-GB"/>
        </w:rPr>
        <w:t>Patented multifocal sensor technology for logistics and security</w:t>
      </w:r>
    </w:p>
    <w:p w14:paraId="1C653E2D" w14:textId="729C7DE4" w:rsidR="00C23666" w:rsidRPr="00C23666" w:rsidRDefault="00C23666" w:rsidP="00C23666">
      <w:pPr>
        <w:pStyle w:val="StandardWeb"/>
        <w:spacing w:before="0" w:beforeAutospacing="0" w:after="0" w:afterAutospacing="0"/>
        <w:jc w:val="both"/>
        <w:rPr>
          <w:sz w:val="24"/>
          <w:szCs w:val="24"/>
          <w:lang w:val="en-GB"/>
        </w:rPr>
      </w:pPr>
      <w:r w:rsidRPr="00C23666">
        <w:rPr>
          <w:sz w:val="24"/>
          <w:szCs w:val="24"/>
          <w:lang w:val="en-GB"/>
        </w:rPr>
        <w:t xml:space="preserve">In addition to the conventional video </w:t>
      </w:r>
      <w:r w:rsidR="00322193">
        <w:rPr>
          <w:sz w:val="24"/>
          <w:szCs w:val="24"/>
          <w:lang w:val="en-GB"/>
        </w:rPr>
        <w:t xml:space="preserve">surveillance </w:t>
      </w:r>
      <w:r w:rsidRPr="00C23666">
        <w:rPr>
          <w:sz w:val="24"/>
          <w:szCs w:val="24"/>
          <w:lang w:val="en-GB"/>
        </w:rPr>
        <w:t xml:space="preserve">cameras of the </w:t>
      </w:r>
      <w:hyperlink r:id="rId9" w:history="1">
        <w:r w:rsidRPr="00C23666">
          <w:rPr>
            <w:rStyle w:val="Hyperlink"/>
            <w:sz w:val="24"/>
            <w:szCs w:val="24"/>
            <w:lang w:val="en-GB"/>
          </w:rPr>
          <w:t>Domera® series</w:t>
        </w:r>
      </w:hyperlink>
      <w:r w:rsidRPr="00C23666">
        <w:rPr>
          <w:sz w:val="24"/>
          <w:szCs w:val="24"/>
          <w:lang w:val="en-GB"/>
        </w:rPr>
        <w:t xml:space="preserve">, Dallmeier will also present the patented </w:t>
      </w:r>
      <w:hyperlink r:id="rId10" w:history="1">
        <w:r w:rsidRPr="00C23666">
          <w:rPr>
            <w:rStyle w:val="Hyperlink"/>
            <w:sz w:val="24"/>
            <w:szCs w:val="24"/>
            <w:lang w:val="en-GB"/>
          </w:rPr>
          <w:t>Panomera® multifocal sensor cameras</w:t>
        </w:r>
      </w:hyperlink>
      <w:r w:rsidRPr="00C23666">
        <w:rPr>
          <w:sz w:val="24"/>
          <w:szCs w:val="24"/>
          <w:lang w:val="en-GB"/>
        </w:rPr>
        <w:t xml:space="preserve">. With up to eight lenses and sensors, these cameras provide an optimal overall view with consistently high resolution, even in distant image areas. </w:t>
      </w:r>
      <w:r w:rsidR="0093098D">
        <w:rPr>
          <w:sz w:val="24"/>
          <w:szCs w:val="24"/>
          <w:lang w:val="en-GB"/>
        </w:rPr>
        <w:t>For security managers in logistics companies, this means that they can work with a fraction of camera systems and associated cost</w:t>
      </w:r>
      <w:r w:rsidR="00C34422">
        <w:rPr>
          <w:sz w:val="24"/>
          <w:szCs w:val="24"/>
          <w:lang w:val="en-GB"/>
        </w:rPr>
        <w:t>s</w:t>
      </w:r>
      <w:r w:rsidR="0093098D">
        <w:rPr>
          <w:sz w:val="24"/>
          <w:szCs w:val="24"/>
          <w:lang w:val="en-GB"/>
        </w:rPr>
        <w:t xml:space="preserve"> compared to conventional technology. </w:t>
      </w:r>
    </w:p>
    <w:p w14:paraId="768CC798" w14:textId="77777777" w:rsidR="00984268" w:rsidRPr="00C23666" w:rsidRDefault="00984268" w:rsidP="00B01F40">
      <w:pPr>
        <w:pStyle w:val="StandardWeb"/>
        <w:spacing w:before="0" w:beforeAutospacing="0" w:after="0" w:afterAutospacing="0"/>
        <w:jc w:val="both"/>
        <w:rPr>
          <w:sz w:val="24"/>
          <w:szCs w:val="24"/>
          <w:lang w:val="en-GB"/>
        </w:rPr>
      </w:pPr>
    </w:p>
    <w:p w14:paraId="7E11AC23" w14:textId="18C61FEF" w:rsidR="00A63AB1" w:rsidRPr="00A63AB1" w:rsidRDefault="00E81838" w:rsidP="00A63AB1">
      <w:pPr>
        <w:tabs>
          <w:tab w:val="left" w:pos="4110"/>
        </w:tabs>
        <w:jc w:val="both"/>
        <w:rPr>
          <w:rFonts w:asciiTheme="minorHAnsi" w:hAnsiTheme="minorHAnsi" w:cstheme="minorHAnsi"/>
          <w:b/>
          <w:bCs/>
          <w:lang w:val="en-GB"/>
        </w:rPr>
      </w:pPr>
      <w:r>
        <w:rPr>
          <w:rFonts w:asciiTheme="minorHAnsi" w:hAnsiTheme="minorHAnsi" w:cstheme="minorHAnsi"/>
          <w:b/>
          <w:bCs/>
          <w:lang w:val="en-GB"/>
        </w:rPr>
        <w:t>I</w:t>
      </w:r>
      <w:r w:rsidR="00A63AB1" w:rsidRPr="00A63AB1">
        <w:rPr>
          <w:rFonts w:asciiTheme="minorHAnsi" w:hAnsiTheme="minorHAnsi" w:cstheme="minorHAnsi"/>
          <w:b/>
          <w:bCs/>
          <w:lang w:val="en-GB"/>
        </w:rPr>
        <w:t xml:space="preserve">mproved </w:t>
      </w:r>
      <w:r w:rsidR="00A63AB1">
        <w:rPr>
          <w:rFonts w:asciiTheme="minorHAnsi" w:hAnsiTheme="minorHAnsi" w:cstheme="minorHAnsi"/>
          <w:b/>
          <w:bCs/>
          <w:lang w:val="en-GB"/>
        </w:rPr>
        <w:t>claims</w:t>
      </w:r>
      <w:r w:rsidR="00A63AB1" w:rsidRPr="00A63AB1">
        <w:rPr>
          <w:rFonts w:asciiTheme="minorHAnsi" w:hAnsiTheme="minorHAnsi" w:cstheme="minorHAnsi"/>
          <w:b/>
          <w:bCs/>
          <w:lang w:val="en-GB"/>
        </w:rPr>
        <w:t xml:space="preserve"> management</w:t>
      </w:r>
      <w:r w:rsidR="0093098D">
        <w:rPr>
          <w:rFonts w:asciiTheme="minorHAnsi" w:hAnsiTheme="minorHAnsi" w:cstheme="minorHAnsi"/>
          <w:b/>
          <w:bCs/>
          <w:lang w:val="en-GB"/>
        </w:rPr>
        <w:t xml:space="preserve"> and TAPA compliance</w:t>
      </w:r>
      <w:r w:rsidR="00A63AB1" w:rsidRPr="00A63AB1">
        <w:rPr>
          <w:rFonts w:asciiTheme="minorHAnsi" w:hAnsiTheme="minorHAnsi" w:cstheme="minorHAnsi"/>
          <w:b/>
          <w:bCs/>
          <w:lang w:val="en-GB"/>
        </w:rPr>
        <w:t xml:space="preserve"> </w:t>
      </w:r>
    </w:p>
    <w:p w14:paraId="0705A365" w14:textId="05F06F88" w:rsidR="00A63AB1" w:rsidRPr="00A63AB1" w:rsidRDefault="00A63AB1" w:rsidP="00A63AB1">
      <w:pPr>
        <w:tabs>
          <w:tab w:val="left" w:pos="4110"/>
        </w:tabs>
        <w:jc w:val="both"/>
        <w:rPr>
          <w:rFonts w:asciiTheme="minorHAnsi" w:hAnsiTheme="minorHAnsi" w:cstheme="minorHAnsi"/>
          <w:lang w:val="en-GB"/>
        </w:rPr>
      </w:pPr>
      <w:r w:rsidRPr="00A63AB1">
        <w:rPr>
          <w:rFonts w:asciiTheme="minorHAnsi" w:hAnsiTheme="minorHAnsi" w:cstheme="minorHAnsi"/>
          <w:lang w:val="en-GB"/>
        </w:rPr>
        <w:t xml:space="preserve">From warehouses to loading </w:t>
      </w:r>
      <w:r w:rsidR="00322193">
        <w:rPr>
          <w:rFonts w:asciiTheme="minorHAnsi" w:hAnsiTheme="minorHAnsi" w:cstheme="minorHAnsi"/>
          <w:lang w:val="en-GB"/>
        </w:rPr>
        <w:t>zones</w:t>
      </w:r>
      <w:r w:rsidRPr="00A63AB1">
        <w:rPr>
          <w:rFonts w:asciiTheme="minorHAnsi" w:hAnsiTheme="minorHAnsi" w:cstheme="minorHAnsi"/>
          <w:lang w:val="en-GB"/>
        </w:rPr>
        <w:t xml:space="preserve"> and </w:t>
      </w:r>
      <w:r w:rsidR="00322193">
        <w:rPr>
          <w:rFonts w:asciiTheme="minorHAnsi" w:hAnsiTheme="minorHAnsi" w:cstheme="minorHAnsi"/>
          <w:lang w:val="en-GB"/>
        </w:rPr>
        <w:t>risk transfer areas</w:t>
      </w:r>
      <w:r w:rsidRPr="00A63AB1">
        <w:rPr>
          <w:rFonts w:asciiTheme="minorHAnsi" w:hAnsiTheme="minorHAnsi" w:cstheme="minorHAnsi"/>
          <w:lang w:val="en-GB"/>
        </w:rPr>
        <w:t xml:space="preserve">: Panomera® cameras can cover large areas and long distances with minimal hardware. As a result, Panomera® technology not only improves workplace safety and employee and customer satisfaction, but also reduces the total cost of ownership of video technology and </w:t>
      </w:r>
      <w:hyperlink r:id="rId11" w:history="1">
        <w:r w:rsidRPr="00A63AB1">
          <w:rPr>
            <w:rStyle w:val="Hyperlink"/>
            <w:rFonts w:asciiTheme="minorHAnsi" w:hAnsiTheme="minorHAnsi" w:cstheme="minorHAnsi"/>
            <w:lang w:val="en-GB"/>
          </w:rPr>
          <w:t>improves overall claims management</w:t>
        </w:r>
      </w:hyperlink>
      <w:r w:rsidRPr="00A63AB1">
        <w:rPr>
          <w:rFonts w:asciiTheme="minorHAnsi" w:hAnsiTheme="minorHAnsi" w:cstheme="minorHAnsi"/>
          <w:lang w:val="en-GB"/>
        </w:rPr>
        <w:t xml:space="preserve">. </w:t>
      </w:r>
      <w:r w:rsidR="0093098D">
        <w:rPr>
          <w:lang w:val="en-GB"/>
        </w:rPr>
        <w:t xml:space="preserve">In addition, </w:t>
      </w:r>
      <w:r w:rsidR="00CB18DD">
        <w:rPr>
          <w:lang w:val="en-GB"/>
        </w:rPr>
        <w:t>all</w:t>
      </w:r>
      <w:r w:rsidR="0093098D">
        <w:rPr>
          <w:lang w:val="en-GB"/>
        </w:rPr>
        <w:t xml:space="preserve"> </w:t>
      </w:r>
      <w:r w:rsidR="00CB18DD">
        <w:rPr>
          <w:lang w:val="en-GB"/>
        </w:rPr>
        <w:t xml:space="preserve">areas </w:t>
      </w:r>
      <w:r w:rsidR="0093098D">
        <w:rPr>
          <w:lang w:val="en-GB"/>
        </w:rPr>
        <w:t>of the object space under surveillance can be easily covered</w:t>
      </w:r>
      <w:r w:rsidR="0093098D" w:rsidRPr="00C23666">
        <w:rPr>
          <w:lang w:val="en-GB"/>
        </w:rPr>
        <w:t xml:space="preserve"> </w:t>
      </w:r>
      <w:r w:rsidR="0093098D">
        <w:rPr>
          <w:lang w:val="en-GB"/>
        </w:rPr>
        <w:t xml:space="preserve">according to </w:t>
      </w:r>
      <w:r w:rsidR="0093098D" w:rsidRPr="00C23666">
        <w:rPr>
          <w:lang w:val="en-GB"/>
        </w:rPr>
        <w:t>international DIN EN 62676-4 standard for video surveillance systems</w:t>
      </w:r>
      <w:r w:rsidR="0093098D">
        <w:rPr>
          <w:lang w:val="en-GB"/>
        </w:rPr>
        <w:t xml:space="preserve"> and provides more than sufficient security to fulfil TAPA requirements.</w:t>
      </w:r>
    </w:p>
    <w:p w14:paraId="7E5A03B9" w14:textId="77777777" w:rsidR="00A63AB1" w:rsidRPr="00A63AB1" w:rsidRDefault="00A63AB1" w:rsidP="00A63AB1">
      <w:pPr>
        <w:tabs>
          <w:tab w:val="left" w:pos="4110"/>
        </w:tabs>
        <w:jc w:val="both"/>
        <w:rPr>
          <w:rFonts w:asciiTheme="minorHAnsi" w:hAnsiTheme="minorHAnsi" w:cstheme="minorHAnsi"/>
          <w:lang w:val="en-GB"/>
        </w:rPr>
      </w:pPr>
    </w:p>
    <w:p w14:paraId="5E4DCC96" w14:textId="77777777" w:rsidR="00A63AB1" w:rsidRPr="00A63AB1" w:rsidRDefault="00A63AB1" w:rsidP="00A63AB1">
      <w:pPr>
        <w:tabs>
          <w:tab w:val="left" w:pos="4110"/>
        </w:tabs>
        <w:jc w:val="both"/>
        <w:rPr>
          <w:rFonts w:asciiTheme="minorHAnsi" w:hAnsiTheme="minorHAnsi" w:cstheme="minorHAnsi"/>
          <w:b/>
          <w:bCs/>
          <w:lang w:val="en-GB"/>
        </w:rPr>
      </w:pPr>
      <w:r w:rsidRPr="00A63AB1">
        <w:rPr>
          <w:rFonts w:asciiTheme="minorHAnsi" w:hAnsiTheme="minorHAnsi" w:cstheme="minorHAnsi"/>
          <w:b/>
          <w:bCs/>
          <w:lang w:val="en-GB"/>
        </w:rPr>
        <w:t>Innovative perimeter protection with Panomera® Perimeter</w:t>
      </w:r>
    </w:p>
    <w:p w14:paraId="2A56CC29" w14:textId="065BDDBE" w:rsidR="00A63AB1" w:rsidRPr="00A63AB1" w:rsidRDefault="00A63AB1" w:rsidP="00A63AB1">
      <w:pPr>
        <w:tabs>
          <w:tab w:val="left" w:pos="4110"/>
        </w:tabs>
        <w:jc w:val="both"/>
        <w:rPr>
          <w:rFonts w:asciiTheme="minorHAnsi" w:hAnsiTheme="minorHAnsi" w:cstheme="minorHAnsi"/>
          <w:lang w:val="en-GB"/>
        </w:rPr>
      </w:pPr>
      <w:r w:rsidRPr="00A63AB1">
        <w:rPr>
          <w:rFonts w:asciiTheme="minorHAnsi" w:hAnsiTheme="minorHAnsi" w:cstheme="minorHAnsi"/>
          <w:lang w:val="en-GB"/>
        </w:rPr>
        <w:t xml:space="preserve">At LogiMAT 2025 Dallmeier will present a very special innovation for perimeter protection: the </w:t>
      </w:r>
      <w:hyperlink r:id="rId12" w:history="1">
        <w:r w:rsidRPr="00A63AB1">
          <w:rPr>
            <w:rStyle w:val="Hyperlink"/>
            <w:rFonts w:asciiTheme="minorHAnsi" w:hAnsiTheme="minorHAnsi" w:cstheme="minorHAnsi"/>
            <w:lang w:val="en-GB"/>
          </w:rPr>
          <w:t>Panomera® S4 Perimeter</w:t>
        </w:r>
      </w:hyperlink>
      <w:r w:rsidRPr="00A63AB1">
        <w:rPr>
          <w:rFonts w:asciiTheme="minorHAnsi" w:hAnsiTheme="minorHAnsi" w:cstheme="minorHAnsi"/>
          <w:lang w:val="en-GB"/>
        </w:rPr>
        <w:t xml:space="preserve">. It is equipped with a </w:t>
      </w:r>
      <w:r>
        <w:rPr>
          <w:rFonts w:asciiTheme="minorHAnsi" w:hAnsiTheme="minorHAnsi" w:cstheme="minorHAnsi"/>
          <w:lang w:val="en-GB"/>
        </w:rPr>
        <w:t>“</w:t>
      </w:r>
      <w:r w:rsidRPr="00A63AB1">
        <w:rPr>
          <w:rFonts w:asciiTheme="minorHAnsi" w:hAnsiTheme="minorHAnsi" w:cstheme="minorHAnsi"/>
          <w:lang w:val="en-GB"/>
        </w:rPr>
        <w:t>Perimeter AI</w:t>
      </w:r>
      <w:r>
        <w:rPr>
          <w:rFonts w:asciiTheme="minorHAnsi" w:hAnsiTheme="minorHAnsi" w:cstheme="minorHAnsi"/>
          <w:lang w:val="en-GB"/>
        </w:rPr>
        <w:t>”</w:t>
      </w:r>
      <w:r w:rsidRPr="00A63AB1">
        <w:rPr>
          <w:rFonts w:asciiTheme="minorHAnsi" w:hAnsiTheme="minorHAnsi" w:cstheme="minorHAnsi"/>
          <w:lang w:val="en-GB"/>
        </w:rPr>
        <w:t xml:space="preserve"> specially trained for perimeter protection and an </w:t>
      </w:r>
      <w:r>
        <w:rPr>
          <w:rFonts w:asciiTheme="minorHAnsi" w:hAnsiTheme="minorHAnsi" w:cstheme="minorHAnsi"/>
          <w:lang w:val="en-GB"/>
        </w:rPr>
        <w:t>“</w:t>
      </w:r>
      <w:r w:rsidRPr="00A63AB1">
        <w:rPr>
          <w:rFonts w:asciiTheme="minorHAnsi" w:hAnsiTheme="minorHAnsi" w:cstheme="minorHAnsi"/>
          <w:lang w:val="en-GB"/>
        </w:rPr>
        <w:t>AI Tamper Detection</w:t>
      </w:r>
      <w:r>
        <w:rPr>
          <w:rFonts w:asciiTheme="minorHAnsi" w:hAnsiTheme="minorHAnsi" w:cstheme="minorHAnsi"/>
          <w:lang w:val="en-GB"/>
        </w:rPr>
        <w:t>”</w:t>
      </w:r>
      <w:r w:rsidRPr="00A63AB1">
        <w:rPr>
          <w:rFonts w:asciiTheme="minorHAnsi" w:hAnsiTheme="minorHAnsi" w:cstheme="minorHAnsi"/>
          <w:lang w:val="en-GB"/>
        </w:rPr>
        <w:t>. Together, the two evaluation technologies offer optimum detection of intrusion attempts with a very low error and false alarm rate. The superior optics, consisting of four lenses and sensors with different focal lengths, provide optimal image quality even in difficult lighting conditions. The solution offers coverage of up to 200 metres of fence length with a resolution density of 125 pixels per metre.</w:t>
      </w:r>
    </w:p>
    <w:p w14:paraId="2C82C936" w14:textId="77777777" w:rsidR="00BA00F6" w:rsidRPr="00A63AB1" w:rsidRDefault="00BA00F6" w:rsidP="00B01F40">
      <w:pPr>
        <w:pStyle w:val="StandardWeb"/>
        <w:spacing w:before="0" w:beforeAutospacing="0" w:after="0" w:afterAutospacing="0"/>
        <w:jc w:val="both"/>
        <w:rPr>
          <w:sz w:val="24"/>
          <w:szCs w:val="24"/>
          <w:lang w:val="en-GB"/>
        </w:rPr>
      </w:pPr>
    </w:p>
    <w:p w14:paraId="57011B5A" w14:textId="40899BE5" w:rsidR="003D4258" w:rsidRPr="00EF7A9E" w:rsidRDefault="00544E7A" w:rsidP="00B01F40">
      <w:pPr>
        <w:jc w:val="both"/>
        <w:rPr>
          <w:rFonts w:asciiTheme="minorHAnsi" w:hAnsiTheme="minorHAnsi" w:cstheme="minorHAnsi"/>
          <w:b/>
          <w:bCs/>
        </w:rPr>
      </w:pPr>
      <w:r>
        <w:rPr>
          <w:rFonts w:asciiTheme="minorHAnsi" w:hAnsiTheme="minorHAnsi" w:cstheme="minorHAnsi"/>
          <w:b/>
          <w:bCs/>
        </w:rPr>
        <w:t>More</w:t>
      </w:r>
      <w:r w:rsidR="00EF7A9E" w:rsidRPr="00EF7A9E">
        <w:rPr>
          <w:rFonts w:asciiTheme="minorHAnsi" w:hAnsiTheme="minorHAnsi" w:cstheme="minorHAnsi"/>
          <w:b/>
          <w:bCs/>
        </w:rPr>
        <w:t xml:space="preserve"> </w:t>
      </w:r>
      <w:r>
        <w:rPr>
          <w:rFonts w:asciiTheme="minorHAnsi" w:hAnsiTheme="minorHAnsi" w:cstheme="minorHAnsi"/>
          <w:b/>
          <w:bCs/>
        </w:rPr>
        <w:t>i</w:t>
      </w:r>
      <w:r w:rsidR="00EF7A9E" w:rsidRPr="00EF7A9E">
        <w:rPr>
          <w:rFonts w:asciiTheme="minorHAnsi" w:hAnsiTheme="minorHAnsi" w:cstheme="minorHAnsi"/>
          <w:b/>
          <w:bCs/>
        </w:rPr>
        <w:t>nformation:</w:t>
      </w:r>
    </w:p>
    <w:p w14:paraId="1DC5EE7C" w14:textId="6E80F4B0" w:rsidR="00EF7A9E" w:rsidRPr="00E951D3" w:rsidRDefault="00EF7A9E" w:rsidP="00EF7A9E">
      <w:pPr>
        <w:pStyle w:val="Listenabsatz"/>
        <w:numPr>
          <w:ilvl w:val="0"/>
          <w:numId w:val="5"/>
        </w:numPr>
        <w:rPr>
          <w:rStyle w:val="Hyperlink"/>
          <w:rFonts w:ascii="Times New Roman" w:hAnsi="Times New Roman"/>
          <w:color w:val="auto"/>
          <w:u w:val="none"/>
          <w:lang w:val="en-GB"/>
        </w:rPr>
      </w:pPr>
      <w:hyperlink r:id="rId13" w:history="1">
        <w:r w:rsidRPr="00544E7A">
          <w:rPr>
            <w:rStyle w:val="Hyperlink"/>
            <w:lang w:val="en-GB"/>
          </w:rPr>
          <w:t xml:space="preserve">Domera® </w:t>
        </w:r>
        <w:r w:rsidR="00544E7A" w:rsidRPr="00544E7A">
          <w:rPr>
            <w:rStyle w:val="Hyperlink"/>
            <w:lang w:val="en-GB"/>
          </w:rPr>
          <w:t>c</w:t>
        </w:r>
        <w:r w:rsidRPr="00544E7A">
          <w:rPr>
            <w:rStyle w:val="Hyperlink"/>
            <w:lang w:val="en-GB"/>
          </w:rPr>
          <w:t>ameras</w:t>
        </w:r>
      </w:hyperlink>
    </w:p>
    <w:p w14:paraId="1416AC98" w14:textId="7F2D11BC" w:rsidR="00FF216C" w:rsidRPr="00B05E34" w:rsidRDefault="00EF7A9E" w:rsidP="00B05E34">
      <w:pPr>
        <w:pStyle w:val="Listenabsatz"/>
        <w:numPr>
          <w:ilvl w:val="0"/>
          <w:numId w:val="5"/>
        </w:numPr>
        <w:rPr>
          <w:rStyle w:val="Hyperlink"/>
          <w:color w:val="auto"/>
          <w:u w:val="none"/>
        </w:rPr>
      </w:pPr>
      <w:hyperlink r:id="rId14" w:history="1">
        <w:r w:rsidRPr="00544E7A">
          <w:rPr>
            <w:rStyle w:val="Hyperlink"/>
          </w:rPr>
          <w:t xml:space="preserve">Panomera® </w:t>
        </w:r>
        <w:r w:rsidR="00544E7A" w:rsidRPr="00544E7A">
          <w:rPr>
            <w:rStyle w:val="Hyperlink"/>
          </w:rPr>
          <w:t>c</w:t>
        </w:r>
        <w:r w:rsidRPr="00544E7A">
          <w:rPr>
            <w:rStyle w:val="Hyperlink"/>
          </w:rPr>
          <w:t>ameras</w:t>
        </w:r>
      </w:hyperlink>
    </w:p>
    <w:p w14:paraId="42867A17" w14:textId="67FD4999" w:rsidR="00B05E34" w:rsidRPr="00B05E34" w:rsidRDefault="00544E7A" w:rsidP="00B05E34">
      <w:pPr>
        <w:pStyle w:val="Listenabsatz"/>
        <w:numPr>
          <w:ilvl w:val="0"/>
          <w:numId w:val="5"/>
        </w:numPr>
        <w:rPr>
          <w:rStyle w:val="Hyperlink"/>
          <w:color w:val="auto"/>
          <w:u w:val="none"/>
        </w:rPr>
      </w:pPr>
      <w:hyperlink r:id="rId15" w:history="1">
        <w:r w:rsidRPr="00544E7A">
          <w:rPr>
            <w:rStyle w:val="Hyperlink"/>
          </w:rPr>
          <w:t>Dallmeier solutions for logistics</w:t>
        </w:r>
      </w:hyperlink>
    </w:p>
    <w:p w14:paraId="113156DE" w14:textId="77777777" w:rsidR="00B05E34" w:rsidRDefault="00B05E34" w:rsidP="00B05E34">
      <w:pPr>
        <w:pStyle w:val="Listenabsatz"/>
      </w:pPr>
    </w:p>
    <w:p w14:paraId="276CC2D9" w14:textId="77777777" w:rsidR="00C34422" w:rsidRDefault="00C34422" w:rsidP="00B05E34">
      <w:pPr>
        <w:pStyle w:val="Listenabsatz"/>
      </w:pPr>
    </w:p>
    <w:p w14:paraId="2F37C994" w14:textId="77777777" w:rsidR="00C34422" w:rsidRPr="00B05E34" w:rsidRDefault="00C34422" w:rsidP="00B05E34">
      <w:pPr>
        <w:pStyle w:val="Listenabsatz"/>
      </w:pPr>
    </w:p>
    <w:p w14:paraId="2537C86E" w14:textId="2C2D8D1D" w:rsidR="003D4258" w:rsidRDefault="003D4258" w:rsidP="00B01F40">
      <w:pPr>
        <w:jc w:val="both"/>
        <w:rPr>
          <w:rFonts w:asciiTheme="minorHAnsi" w:hAnsiTheme="minorHAnsi" w:cstheme="minorHAnsi"/>
          <w:b/>
          <w:color w:val="FF0000"/>
        </w:rPr>
      </w:pPr>
      <w:r w:rsidRPr="003D4258">
        <w:rPr>
          <w:rFonts w:asciiTheme="minorHAnsi" w:hAnsiTheme="minorHAnsi" w:cstheme="minorHAnsi"/>
          <w:b/>
          <w:color w:val="FF0000"/>
        </w:rPr>
        <w:lastRenderedPageBreak/>
        <w:t xml:space="preserve">+++ </w:t>
      </w:r>
      <w:r w:rsidR="00544E7A">
        <w:rPr>
          <w:rFonts w:asciiTheme="minorHAnsi" w:hAnsiTheme="minorHAnsi" w:cstheme="minorHAnsi"/>
          <w:b/>
          <w:color w:val="FF0000"/>
        </w:rPr>
        <w:t>CAPTIONS</w:t>
      </w:r>
      <w:r w:rsidRPr="003D4258">
        <w:rPr>
          <w:rFonts w:asciiTheme="minorHAnsi" w:hAnsiTheme="minorHAnsi" w:cstheme="minorHAnsi"/>
          <w:b/>
          <w:color w:val="FF0000"/>
        </w:rPr>
        <w:t xml:space="preserve"> +++</w:t>
      </w:r>
    </w:p>
    <w:p w14:paraId="50FAF14C" w14:textId="401787E6" w:rsidR="003D4258" w:rsidRDefault="003D4258" w:rsidP="00B01F40">
      <w:pPr>
        <w:jc w:val="both"/>
        <w:rPr>
          <w:rFonts w:asciiTheme="minorHAnsi" w:hAnsiTheme="minorHAnsi" w:cstheme="minorHAnsi"/>
          <w:b/>
          <w:color w:val="FF0000"/>
        </w:rPr>
      </w:pPr>
    </w:p>
    <w:p w14:paraId="77DBD25E" w14:textId="72AC22BB" w:rsidR="004B58C9" w:rsidRPr="004B58C9" w:rsidRDefault="004B58C9" w:rsidP="004B58C9">
      <w:pPr>
        <w:jc w:val="both"/>
        <w:rPr>
          <w:rFonts w:asciiTheme="minorHAnsi" w:hAnsiTheme="minorHAnsi" w:cstheme="minorHAnsi"/>
          <w:b/>
          <w:color w:val="FF0000"/>
        </w:rPr>
      </w:pPr>
      <w:r w:rsidRPr="004B58C9">
        <w:rPr>
          <w:rFonts w:asciiTheme="minorHAnsi" w:hAnsiTheme="minorHAnsi" w:cstheme="minorHAnsi"/>
          <w:b/>
          <w:color w:val="FF0000"/>
        </w:rPr>
        <w:t>Panomera_Perimeter_Logimat_2025</w:t>
      </w:r>
    </w:p>
    <w:p w14:paraId="72B38584" w14:textId="26A17CB9" w:rsidR="00D905F7" w:rsidRPr="00DF282E" w:rsidRDefault="00D905F7" w:rsidP="00D905F7">
      <w:pPr>
        <w:ind w:right="570"/>
        <w:jc w:val="both"/>
        <w:rPr>
          <w:i/>
          <w:iCs/>
          <w:lang w:val="en-GB"/>
        </w:rPr>
      </w:pPr>
      <w:r w:rsidRPr="00D905F7">
        <w:rPr>
          <w:lang w:val="en-GB"/>
        </w:rPr>
        <w:t xml:space="preserve">Dallmeier will present its latest innovations at </w:t>
      </w:r>
      <w:r>
        <w:rPr>
          <w:lang w:val="en-GB"/>
        </w:rPr>
        <w:t xml:space="preserve">LogiMAT </w:t>
      </w:r>
      <w:r w:rsidRPr="00DF282E">
        <w:rPr>
          <w:color w:val="000000" w:themeColor="text1"/>
          <w:lang w:val="en-GB"/>
        </w:rPr>
        <w:t>2025.</w:t>
      </w:r>
    </w:p>
    <w:p w14:paraId="6C161BDA" w14:textId="77777777" w:rsidR="00D905F7" w:rsidRPr="00ED1296" w:rsidRDefault="00D905F7" w:rsidP="00D905F7">
      <w:pPr>
        <w:ind w:right="570"/>
        <w:jc w:val="both"/>
        <w:rPr>
          <w:i/>
          <w:iCs/>
          <w:lang w:val="en-GB"/>
        </w:rPr>
      </w:pPr>
      <w:r w:rsidRPr="00ED1296">
        <w:rPr>
          <w:i/>
          <w:iCs/>
          <w:lang w:val="en-GB"/>
        </w:rPr>
        <w:t xml:space="preserve">Photo credits: Dallmeier electronic </w:t>
      </w:r>
    </w:p>
    <w:p w14:paraId="41625D8A" w14:textId="75AB6127" w:rsidR="003D4258" w:rsidRPr="00C34422" w:rsidRDefault="003D4258" w:rsidP="00B01F40">
      <w:pPr>
        <w:pStyle w:val="KeinLeerraum"/>
        <w:jc w:val="both"/>
        <w:rPr>
          <w:i/>
          <w:iCs/>
          <w:highlight w:val="yellow"/>
          <w:lang w:val="en-GB"/>
        </w:rPr>
      </w:pPr>
    </w:p>
    <w:p w14:paraId="2E838D0F" w14:textId="07C741E2" w:rsidR="004C3C2D" w:rsidRPr="00C34422" w:rsidRDefault="004C3C2D" w:rsidP="003D4258">
      <w:pPr>
        <w:pStyle w:val="KeinLeerraum"/>
        <w:rPr>
          <w:i/>
          <w:iCs/>
          <w:lang w:val="en-GB"/>
        </w:rPr>
      </w:pPr>
    </w:p>
    <w:p w14:paraId="508D6B0E" w14:textId="77777777" w:rsidR="00544E7A" w:rsidRPr="005B1EC2" w:rsidRDefault="004C3C2D" w:rsidP="00544E7A">
      <w:pPr>
        <w:pStyle w:val="berschrift1"/>
        <w:rPr>
          <w:lang w:val="en-GB"/>
        </w:rPr>
      </w:pPr>
      <w:r w:rsidRPr="00B05E34">
        <w:rPr>
          <w:bCs/>
          <w:lang w:val="en-GB"/>
        </w:rPr>
        <w:t>*****</w:t>
      </w:r>
      <w:r w:rsidRPr="00B05E34">
        <w:rPr>
          <w:bCs/>
          <w:lang w:val="en-GB"/>
        </w:rPr>
        <w:br/>
      </w:r>
      <w:r w:rsidR="00544E7A" w:rsidRPr="005B1EC2">
        <w:rPr>
          <w:lang w:val="en-GB"/>
        </w:rPr>
        <w:t>Dallmeier: Turn images into assets.</w:t>
      </w:r>
    </w:p>
    <w:p w14:paraId="5C50C8EF" w14:textId="77777777" w:rsidR="00544E7A" w:rsidRPr="005B1EC2" w:rsidRDefault="00544E7A" w:rsidP="00544E7A">
      <w:pPr>
        <w:jc w:val="both"/>
        <w:rPr>
          <w:b/>
          <w:bCs/>
          <w:lang w:val="en-GB"/>
        </w:rPr>
      </w:pPr>
      <w:r w:rsidRPr="005B1EC2">
        <w:rPr>
          <w:b/>
          <w:bCs/>
          <w:lang w:val="en-GB"/>
        </w:rPr>
        <w:t>With pioneering video technology from Germany.</w:t>
      </w:r>
    </w:p>
    <w:p w14:paraId="2239524A" w14:textId="77777777" w:rsidR="00544E7A" w:rsidRPr="005B1EC2" w:rsidRDefault="00544E7A" w:rsidP="00544E7A">
      <w:pPr>
        <w:jc w:val="both"/>
        <w:rPr>
          <w:b/>
          <w:bCs/>
          <w:lang w:val="en-GB"/>
        </w:rPr>
      </w:pPr>
    </w:p>
    <w:p w14:paraId="0C16B614" w14:textId="77777777" w:rsidR="00544E7A" w:rsidRPr="005B1EC2" w:rsidRDefault="00544E7A" w:rsidP="00544E7A">
      <w:pPr>
        <w:jc w:val="both"/>
        <w:rPr>
          <w:lang w:val="en-GB"/>
        </w:rPr>
      </w:pPr>
      <w:r w:rsidRPr="005B1EC2">
        <w:rPr>
          <w:lang w:val="en-GB"/>
        </w:rPr>
        <w:t>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centre of Regensburg alone.</w:t>
      </w:r>
    </w:p>
    <w:p w14:paraId="5E53E4E5" w14:textId="77777777" w:rsidR="00544E7A" w:rsidRPr="005B1EC2" w:rsidRDefault="00544E7A" w:rsidP="00544E7A">
      <w:pPr>
        <w:jc w:val="both"/>
        <w:rPr>
          <w:b/>
          <w:bCs/>
          <w:lang w:val="en-GB"/>
        </w:rPr>
      </w:pPr>
    </w:p>
    <w:p w14:paraId="538117E8" w14:textId="77777777" w:rsidR="00544E7A" w:rsidRPr="005B1EC2" w:rsidRDefault="00544E7A" w:rsidP="00544E7A">
      <w:pPr>
        <w:jc w:val="both"/>
        <w:rPr>
          <w:b/>
          <w:bCs/>
          <w:lang w:val="en-GB"/>
        </w:rPr>
      </w:pPr>
      <w:r w:rsidRPr="005B1EC2">
        <w:rPr>
          <w:b/>
          <w:bCs/>
          <w:lang w:val="en-GB"/>
        </w:rPr>
        <w:t>Our customers: From commercial enterprises to World Cup stadiums</w:t>
      </w:r>
    </w:p>
    <w:p w14:paraId="1A7EFCA5" w14:textId="77777777" w:rsidR="00544E7A" w:rsidRPr="005B1EC2" w:rsidRDefault="00544E7A" w:rsidP="00544E7A">
      <w:pPr>
        <w:jc w:val="both"/>
        <w:rPr>
          <w:lang w:val="en-GB"/>
        </w:rPr>
      </w:pPr>
      <w:r w:rsidRPr="005B1EC2">
        <w:rPr>
          <w:lang w:val="en-GB"/>
        </w:rPr>
        <w:t xml:space="preserve">Dallmeier's camera, recording, software, and analysis solutions optimise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14AF05DC" w14:textId="77777777" w:rsidR="00544E7A" w:rsidRPr="005B1EC2" w:rsidRDefault="00544E7A" w:rsidP="00544E7A">
      <w:pPr>
        <w:jc w:val="both"/>
        <w:rPr>
          <w:b/>
          <w:bCs/>
          <w:lang w:val="en-GB"/>
        </w:rPr>
      </w:pPr>
    </w:p>
    <w:p w14:paraId="19807A14" w14:textId="77777777" w:rsidR="00544E7A" w:rsidRPr="005B1EC2" w:rsidRDefault="00544E7A" w:rsidP="00544E7A">
      <w:pPr>
        <w:jc w:val="both"/>
        <w:rPr>
          <w:b/>
          <w:bCs/>
          <w:lang w:val="en-GB"/>
        </w:rPr>
      </w:pPr>
      <w:r w:rsidRPr="005B1EC2">
        <w:rPr>
          <w:b/>
          <w:bCs/>
          <w:lang w:val="en-GB"/>
        </w:rPr>
        <w:t>Low total cost of ownership “Made in Germany”</w:t>
      </w:r>
    </w:p>
    <w:p w14:paraId="70D80ABC" w14:textId="77777777" w:rsidR="00544E7A" w:rsidRPr="005B1EC2" w:rsidRDefault="00544E7A" w:rsidP="00544E7A">
      <w:pPr>
        <w:jc w:val="both"/>
        <w:rPr>
          <w:lang w:val="en-GB"/>
        </w:rPr>
      </w:pPr>
      <w:r w:rsidRPr="005B1EC2">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“Mountera®” mounting system, to the latest Domera®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2B20B45A" w14:textId="77777777" w:rsidR="00544E7A" w:rsidRPr="005B1EC2" w:rsidRDefault="00544E7A" w:rsidP="00544E7A">
      <w:pPr>
        <w:jc w:val="both"/>
        <w:rPr>
          <w:b/>
          <w:bCs/>
          <w:lang w:val="en-GB"/>
        </w:rPr>
      </w:pPr>
    </w:p>
    <w:p w14:paraId="20B3A375" w14:textId="77777777" w:rsidR="00544E7A" w:rsidRPr="005B1EC2" w:rsidRDefault="00544E7A" w:rsidP="00544E7A">
      <w:pPr>
        <w:jc w:val="both"/>
        <w:rPr>
          <w:b/>
          <w:bCs/>
          <w:lang w:val="en-GB"/>
        </w:rPr>
      </w:pPr>
      <w:r w:rsidRPr="005B1EC2">
        <w:rPr>
          <w:b/>
          <w:bCs/>
          <w:lang w:val="en-GB"/>
        </w:rPr>
        <w:t>Cybersecurity, data protection and ethical responsibility through maximum vertical integration</w:t>
      </w:r>
    </w:p>
    <w:p w14:paraId="26929347" w14:textId="77777777" w:rsidR="00544E7A" w:rsidRPr="005B1EC2" w:rsidRDefault="00544E7A" w:rsidP="00544E7A">
      <w:pPr>
        <w:jc w:val="both"/>
        <w:rPr>
          <w:lang w:val="en-GB"/>
        </w:rPr>
      </w:pPr>
      <w:r w:rsidRPr="005B1EC2">
        <w:rPr>
          <w:lang w:val="en-GB"/>
        </w:rPr>
        <w:t>With 100%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centre of Regensburg, Dallmeier not only carries out its own research and development but also the complete manufacturing process – from component to product to solution.</w:t>
      </w:r>
    </w:p>
    <w:p w14:paraId="6028C11D" w14:textId="77777777" w:rsidR="00544E7A" w:rsidRPr="00157ABA" w:rsidRDefault="00544E7A" w:rsidP="00544E7A">
      <w:pPr>
        <w:pStyle w:val="KeinLeerraum"/>
        <w:rPr>
          <w:lang w:val="en-GB"/>
        </w:rPr>
      </w:pPr>
    </w:p>
    <w:p w14:paraId="168569D4" w14:textId="77777777" w:rsidR="00544E7A" w:rsidRPr="00157ABA" w:rsidRDefault="00544E7A" w:rsidP="00544E7A">
      <w:pPr>
        <w:pStyle w:val="KeinLeerraum"/>
        <w:rPr>
          <w:lang w:val="en-GB"/>
        </w:rPr>
      </w:pPr>
      <w:hyperlink r:id="rId16" w:history="1">
        <w:r w:rsidRPr="00157ABA">
          <w:rPr>
            <w:rStyle w:val="Hyperlink"/>
            <w:lang w:val="en-GB"/>
          </w:rPr>
          <w:t>www.dallmeier.com</w:t>
        </w:r>
      </w:hyperlink>
    </w:p>
    <w:p w14:paraId="173999E6" w14:textId="77777777" w:rsidR="00544E7A" w:rsidRPr="00157ABA" w:rsidRDefault="00544E7A" w:rsidP="00544E7A">
      <w:pPr>
        <w:pStyle w:val="KeinLeerraum"/>
        <w:rPr>
          <w:color w:val="1CBBFF"/>
          <w:u w:val="single"/>
          <w:lang w:val="en-GB"/>
        </w:rPr>
      </w:pPr>
      <w:hyperlink r:id="rId17" w:history="1">
        <w:r w:rsidRPr="00157ABA">
          <w:rPr>
            <w:rStyle w:val="Hyperlink"/>
            <w:lang w:val="en-GB"/>
          </w:rPr>
          <w:t>www.panomera.com</w:t>
        </w:r>
      </w:hyperlink>
    </w:p>
    <w:p w14:paraId="17D1C2A8" w14:textId="77777777" w:rsidR="00544E7A" w:rsidRPr="005B1EC2" w:rsidRDefault="00544E7A" w:rsidP="00544E7A">
      <w:pPr>
        <w:pStyle w:val="berschrift1"/>
        <w:rPr>
          <w:color w:val="1CBBFF"/>
          <w:u w:val="single"/>
          <w:lang w:val="en-GB"/>
        </w:rPr>
      </w:pPr>
    </w:p>
    <w:p w14:paraId="67BC9B06" w14:textId="6525600D" w:rsidR="004C3C2D" w:rsidRPr="00544E7A" w:rsidRDefault="004C3C2D" w:rsidP="00544E7A">
      <w:pPr>
        <w:pStyle w:val="berschrift1"/>
        <w:rPr>
          <w:lang w:val="en-GB"/>
        </w:rPr>
      </w:pPr>
    </w:p>
    <w:sectPr w:rsidR="004C3C2D" w:rsidRPr="00544E7A" w:rsidSect="00D02756">
      <w:headerReference w:type="default" r:id="rId18"/>
      <w:footerReference w:type="default" r:id="rId19"/>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79093" w14:textId="77777777" w:rsidR="00AB248C" w:rsidRDefault="00AB248C" w:rsidP="00164ED4">
      <w:r>
        <w:separator/>
      </w:r>
    </w:p>
  </w:endnote>
  <w:endnote w:type="continuationSeparator" w:id="0">
    <w:p w14:paraId="3A1FEB52" w14:textId="77777777" w:rsidR="00AB248C" w:rsidRDefault="00AB248C"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7A97472E" w:rsidR="00680068" w:rsidRPr="00E90BED" w:rsidRDefault="00680068" w:rsidP="00680068">
          <w:pPr>
            <w:rPr>
              <w:rFonts w:asciiTheme="minorHAnsi" w:hAnsiTheme="minorHAnsi" w:cstheme="minorHAnsi"/>
              <w:sz w:val="14"/>
              <w:szCs w:val="14"/>
            </w:rPr>
          </w:pPr>
          <w:r w:rsidRPr="00433C0C">
            <w:rPr>
              <w:rFonts w:asciiTheme="minorHAnsi" w:hAnsiTheme="minorHAnsi" w:cstheme="minorHAnsi"/>
              <w:sz w:val="14"/>
              <w:szCs w:val="14"/>
              <w:lang w:val="en-US"/>
            </w:rPr>
            <w:t>Dallmeier electronic GmbH &amp; Co.KG</w:t>
          </w:r>
          <w:r w:rsidR="00E90BED" w:rsidRPr="00433C0C">
            <w:rPr>
              <w:rFonts w:asciiTheme="minorHAnsi" w:hAnsiTheme="minorHAnsi" w:cstheme="minorHAnsi"/>
              <w:sz w:val="14"/>
              <w:szCs w:val="14"/>
              <w:lang w:val="en-US"/>
            </w:rPr>
            <w:t xml:space="preserve"> </w:t>
          </w:r>
          <w:r w:rsidR="00154462"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r w:rsidRPr="00433C0C">
            <w:rPr>
              <w:rFonts w:asciiTheme="minorHAnsi" w:hAnsiTheme="minorHAnsi" w:cstheme="minorHAnsi"/>
              <w:sz w:val="14"/>
              <w:szCs w:val="14"/>
              <w:lang w:val="en-US"/>
            </w:rPr>
            <w:t>Press</w:t>
          </w:r>
          <w:r w:rsidR="00A63AB1">
            <w:rPr>
              <w:rFonts w:asciiTheme="minorHAnsi" w:hAnsiTheme="minorHAnsi" w:cstheme="minorHAnsi"/>
              <w:sz w:val="14"/>
              <w:szCs w:val="14"/>
              <w:lang w:val="en-US"/>
            </w:rPr>
            <w:t xml:space="preserve"> dept.</w:t>
          </w:r>
          <w:r w:rsidR="00B85AC1" w:rsidRPr="00433C0C">
            <w:rPr>
              <w:rFonts w:asciiTheme="minorHAnsi" w:hAnsiTheme="minorHAnsi" w:cstheme="minorHAnsi"/>
              <w:sz w:val="14"/>
              <w:szCs w:val="14"/>
              <w:lang w:val="en-US"/>
            </w:rPr>
            <w:t xml:space="preserve"> </w:t>
          </w:r>
          <w:r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r w:rsidRPr="004F64CF">
            <w:rPr>
              <w:rFonts w:asciiTheme="minorHAnsi" w:hAnsiTheme="minorHAnsi" w:cstheme="minorHAnsi"/>
              <w:sz w:val="14"/>
              <w:szCs w:val="14"/>
            </w:rPr>
            <w:t xml:space="preserve">Bahnhofstr. </w:t>
          </w:r>
          <w:r w:rsidRPr="00E90BED">
            <w:rPr>
              <w:rFonts w:asciiTheme="minorHAnsi" w:hAnsiTheme="minorHAnsi" w:cstheme="minorHAnsi"/>
              <w:sz w:val="14"/>
              <w:szCs w:val="14"/>
            </w:rPr>
            <w:t>16</w:t>
          </w:r>
          <w:r w:rsidR="00E90BED">
            <w:rPr>
              <w:rFonts w:asciiTheme="minorHAnsi" w:hAnsiTheme="minorHAnsi" w:cstheme="minorHAnsi"/>
              <w:sz w:val="14"/>
              <w:szCs w:val="14"/>
            </w:rPr>
            <w:t xml:space="preserve"> </w:t>
          </w:r>
          <w:r w:rsidR="00154462" w:rsidRP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93047 Regensburg</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4361DF" w:rsidRPr="00E90BED">
            <w:rPr>
              <w:rFonts w:cs="Arial"/>
              <w:spacing w:val="22"/>
              <w:sz w:val="14"/>
              <w:szCs w:val="14"/>
            </w:rPr>
            <w:t xml:space="preserve"> </w:t>
          </w:r>
          <w:r w:rsidR="00A63AB1">
            <w:rPr>
              <w:rFonts w:asciiTheme="minorHAnsi" w:hAnsiTheme="minorHAnsi" w:cstheme="minorHAnsi"/>
              <w:sz w:val="14"/>
              <w:szCs w:val="14"/>
            </w:rPr>
            <w:t>Germany</w:t>
          </w:r>
        </w:p>
        <w:p w14:paraId="4077389B" w14:textId="77777777" w:rsidR="00680068" w:rsidRPr="00E90BED" w:rsidRDefault="00680068" w:rsidP="00680068">
          <w:pPr>
            <w:rPr>
              <w:rFonts w:asciiTheme="minorHAnsi" w:hAnsiTheme="minorHAnsi" w:cstheme="minorHAnsi"/>
              <w:sz w:val="14"/>
              <w:szCs w:val="14"/>
            </w:rPr>
          </w:pPr>
          <w:r w:rsidRPr="00E90BED">
            <w:rPr>
              <w:rFonts w:asciiTheme="minorHAnsi" w:hAnsiTheme="minorHAnsi" w:cstheme="minorHAnsi"/>
              <w:sz w:val="14"/>
              <w:szCs w:val="14"/>
            </w:rPr>
            <w:t>Tel: +49 (0) 941 / 8700-0</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Fax: +49 (0) 941 / 8700-180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E-Mail: presse@dallmeier.com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E90BED">
            <w:rPr>
              <w:rFonts w:cs="Arial"/>
              <w:spacing w:val="22"/>
              <w:sz w:val="14"/>
              <w:szCs w:val="14"/>
            </w:rPr>
            <w:t xml:space="preserve"> </w:t>
          </w:r>
          <w:r w:rsidRPr="00E90BED">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47091CE0"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374B69">
            <w:rPr>
              <w:rFonts w:asciiTheme="minorHAnsi" w:hAnsiTheme="minorHAnsi" w:cstheme="minorHAnsi"/>
              <w:sz w:val="14"/>
              <w:szCs w:val="14"/>
            </w:rPr>
            <w:t>0</w:t>
          </w:r>
          <w:r w:rsidR="00033693">
            <w:rPr>
              <w:rFonts w:asciiTheme="minorHAnsi" w:hAnsiTheme="minorHAnsi" w:cstheme="minorHAnsi"/>
              <w:sz w:val="14"/>
              <w:szCs w:val="14"/>
            </w:rPr>
            <w:t>1</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B460AB">
            <w:rPr>
              <w:rFonts w:asciiTheme="minorHAnsi" w:hAnsiTheme="minorHAnsi" w:cstheme="minorHAnsi"/>
              <w:sz w:val="14"/>
              <w:szCs w:val="14"/>
            </w:rPr>
            <w:t>5</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A2DD7" w14:textId="77777777" w:rsidR="00AB248C" w:rsidRDefault="00AB248C" w:rsidP="00164ED4">
      <w:r>
        <w:separator/>
      </w:r>
    </w:p>
  </w:footnote>
  <w:footnote w:type="continuationSeparator" w:id="0">
    <w:p w14:paraId="72EF0FE1" w14:textId="77777777" w:rsidR="00AB248C" w:rsidRDefault="00AB248C"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7DBA6009" w:rsidR="00B175DD" w:rsidRPr="008C12E9" w:rsidRDefault="00B175DD" w:rsidP="008C12E9">
    <w:pPr>
      <w:pStyle w:val="Titel"/>
    </w:pPr>
    <w:r w:rsidRPr="008C12E9">
      <w:t>Dallmeier Press</w:t>
    </w:r>
    <w:r w:rsidR="00C23666">
      <w:t xml:space="preserve"> Release</w:t>
    </w:r>
    <w:r w:rsidRPr="008C12E9">
      <w:t xml:space="preserve"> </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3522971"/>
    <w:multiLevelType w:val="hybridMultilevel"/>
    <w:tmpl w:val="FF1221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35972380"/>
    <w:multiLevelType w:val="hybridMultilevel"/>
    <w:tmpl w:val="479220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5"/>
  </w:num>
  <w:num w:numId="2" w16cid:durableId="1302540865">
    <w:abstractNumId w:val="3"/>
  </w:num>
  <w:num w:numId="3" w16cid:durableId="2136167939">
    <w:abstractNumId w:val="1"/>
  </w:num>
  <w:num w:numId="4" w16cid:durableId="1410077835">
    <w:abstractNumId w:val="0"/>
  </w:num>
  <w:num w:numId="5" w16cid:durableId="254217441">
    <w:abstractNumId w:val="4"/>
  </w:num>
  <w:num w:numId="6" w16cid:durableId="7029454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32BBD"/>
    <w:rsid w:val="00033693"/>
    <w:rsid w:val="00033893"/>
    <w:rsid w:val="00041BFF"/>
    <w:rsid w:val="000478E4"/>
    <w:rsid w:val="000525D4"/>
    <w:rsid w:val="00063D5E"/>
    <w:rsid w:val="00065D48"/>
    <w:rsid w:val="00066B74"/>
    <w:rsid w:val="00083E16"/>
    <w:rsid w:val="000D2681"/>
    <w:rsid w:val="000E0607"/>
    <w:rsid w:val="000F30F4"/>
    <w:rsid w:val="000F60F7"/>
    <w:rsid w:val="00105DC3"/>
    <w:rsid w:val="00114428"/>
    <w:rsid w:val="001258B7"/>
    <w:rsid w:val="00130F11"/>
    <w:rsid w:val="00134B89"/>
    <w:rsid w:val="0013599B"/>
    <w:rsid w:val="00135E24"/>
    <w:rsid w:val="00140A70"/>
    <w:rsid w:val="00154462"/>
    <w:rsid w:val="00164ED4"/>
    <w:rsid w:val="00165D4D"/>
    <w:rsid w:val="00180E59"/>
    <w:rsid w:val="00190318"/>
    <w:rsid w:val="00192D0D"/>
    <w:rsid w:val="00194860"/>
    <w:rsid w:val="001B0611"/>
    <w:rsid w:val="001C7A31"/>
    <w:rsid w:val="001E7903"/>
    <w:rsid w:val="001F6AFF"/>
    <w:rsid w:val="00207C21"/>
    <w:rsid w:val="002155A8"/>
    <w:rsid w:val="0021577F"/>
    <w:rsid w:val="002433FB"/>
    <w:rsid w:val="00251D7B"/>
    <w:rsid w:val="00263640"/>
    <w:rsid w:val="002675FE"/>
    <w:rsid w:val="002A3362"/>
    <w:rsid w:val="002B0BDD"/>
    <w:rsid w:val="002B41B6"/>
    <w:rsid w:val="003019AD"/>
    <w:rsid w:val="00306BF0"/>
    <w:rsid w:val="00322193"/>
    <w:rsid w:val="003429A3"/>
    <w:rsid w:val="00344F26"/>
    <w:rsid w:val="0035239C"/>
    <w:rsid w:val="00353B17"/>
    <w:rsid w:val="0035705E"/>
    <w:rsid w:val="00362910"/>
    <w:rsid w:val="003723DA"/>
    <w:rsid w:val="00374B69"/>
    <w:rsid w:val="00390227"/>
    <w:rsid w:val="003956FB"/>
    <w:rsid w:val="0039701C"/>
    <w:rsid w:val="003A27B5"/>
    <w:rsid w:val="003A7BFD"/>
    <w:rsid w:val="003B2BEA"/>
    <w:rsid w:val="003C74BF"/>
    <w:rsid w:val="003D4258"/>
    <w:rsid w:val="003E0076"/>
    <w:rsid w:val="003E327F"/>
    <w:rsid w:val="003F6876"/>
    <w:rsid w:val="00406192"/>
    <w:rsid w:val="004271C2"/>
    <w:rsid w:val="00433C0C"/>
    <w:rsid w:val="004361DF"/>
    <w:rsid w:val="00470EBB"/>
    <w:rsid w:val="00477D6D"/>
    <w:rsid w:val="00481984"/>
    <w:rsid w:val="0049342A"/>
    <w:rsid w:val="004952DF"/>
    <w:rsid w:val="004A6956"/>
    <w:rsid w:val="004B58C9"/>
    <w:rsid w:val="004C3C2D"/>
    <w:rsid w:val="004D6872"/>
    <w:rsid w:val="004D71B5"/>
    <w:rsid w:val="004E0470"/>
    <w:rsid w:val="004E3192"/>
    <w:rsid w:val="004F64CF"/>
    <w:rsid w:val="00500D35"/>
    <w:rsid w:val="0051242F"/>
    <w:rsid w:val="005207E5"/>
    <w:rsid w:val="00541327"/>
    <w:rsid w:val="00544E7A"/>
    <w:rsid w:val="00544FB0"/>
    <w:rsid w:val="00555CC5"/>
    <w:rsid w:val="0056440E"/>
    <w:rsid w:val="00564D06"/>
    <w:rsid w:val="0057243A"/>
    <w:rsid w:val="00574320"/>
    <w:rsid w:val="00575B52"/>
    <w:rsid w:val="00576EBC"/>
    <w:rsid w:val="00591B2E"/>
    <w:rsid w:val="005A3C5F"/>
    <w:rsid w:val="005B0267"/>
    <w:rsid w:val="005C12B3"/>
    <w:rsid w:val="005C27EE"/>
    <w:rsid w:val="005C7EFA"/>
    <w:rsid w:val="005E1BBD"/>
    <w:rsid w:val="005F7349"/>
    <w:rsid w:val="00602E32"/>
    <w:rsid w:val="0060622C"/>
    <w:rsid w:val="00626765"/>
    <w:rsid w:val="0064057E"/>
    <w:rsid w:val="0064108A"/>
    <w:rsid w:val="00651DD8"/>
    <w:rsid w:val="006564C9"/>
    <w:rsid w:val="0066736A"/>
    <w:rsid w:val="00667936"/>
    <w:rsid w:val="00680068"/>
    <w:rsid w:val="006B0799"/>
    <w:rsid w:val="006B3532"/>
    <w:rsid w:val="006B58A1"/>
    <w:rsid w:val="006F319F"/>
    <w:rsid w:val="007071E9"/>
    <w:rsid w:val="0071797E"/>
    <w:rsid w:val="00717E19"/>
    <w:rsid w:val="00725A8F"/>
    <w:rsid w:val="00742FF3"/>
    <w:rsid w:val="00747D57"/>
    <w:rsid w:val="0076354A"/>
    <w:rsid w:val="00763F41"/>
    <w:rsid w:val="00764BD8"/>
    <w:rsid w:val="00791A46"/>
    <w:rsid w:val="00797AFB"/>
    <w:rsid w:val="007A0117"/>
    <w:rsid w:val="007B121E"/>
    <w:rsid w:val="007C5E18"/>
    <w:rsid w:val="007D3E8D"/>
    <w:rsid w:val="007E5E23"/>
    <w:rsid w:val="007F5B9D"/>
    <w:rsid w:val="00807568"/>
    <w:rsid w:val="008163A7"/>
    <w:rsid w:val="008211EB"/>
    <w:rsid w:val="0082272D"/>
    <w:rsid w:val="0083440D"/>
    <w:rsid w:val="00836866"/>
    <w:rsid w:val="00840CEE"/>
    <w:rsid w:val="0084423F"/>
    <w:rsid w:val="00853A61"/>
    <w:rsid w:val="00875223"/>
    <w:rsid w:val="00880768"/>
    <w:rsid w:val="00892B7A"/>
    <w:rsid w:val="008C12E9"/>
    <w:rsid w:val="008E13CC"/>
    <w:rsid w:val="008E4DBE"/>
    <w:rsid w:val="008E6B72"/>
    <w:rsid w:val="008F3749"/>
    <w:rsid w:val="008F4A8B"/>
    <w:rsid w:val="008F6A84"/>
    <w:rsid w:val="00920D89"/>
    <w:rsid w:val="0093098D"/>
    <w:rsid w:val="00956FF0"/>
    <w:rsid w:val="00957317"/>
    <w:rsid w:val="0096439C"/>
    <w:rsid w:val="00984268"/>
    <w:rsid w:val="00984459"/>
    <w:rsid w:val="00993D90"/>
    <w:rsid w:val="00996839"/>
    <w:rsid w:val="00996D01"/>
    <w:rsid w:val="009C30CF"/>
    <w:rsid w:val="009C796A"/>
    <w:rsid w:val="009D1420"/>
    <w:rsid w:val="009D7433"/>
    <w:rsid w:val="009F3BFA"/>
    <w:rsid w:val="009F6BE7"/>
    <w:rsid w:val="00A06B41"/>
    <w:rsid w:val="00A1475D"/>
    <w:rsid w:val="00A16645"/>
    <w:rsid w:val="00A2113E"/>
    <w:rsid w:val="00A277D5"/>
    <w:rsid w:val="00A467F7"/>
    <w:rsid w:val="00A47EB9"/>
    <w:rsid w:val="00A6208F"/>
    <w:rsid w:val="00A63AB1"/>
    <w:rsid w:val="00A65B1E"/>
    <w:rsid w:val="00A779C6"/>
    <w:rsid w:val="00A77F91"/>
    <w:rsid w:val="00AB248C"/>
    <w:rsid w:val="00AB33B1"/>
    <w:rsid w:val="00AB78D2"/>
    <w:rsid w:val="00AC37AD"/>
    <w:rsid w:val="00AD71D8"/>
    <w:rsid w:val="00AF7708"/>
    <w:rsid w:val="00B01B83"/>
    <w:rsid w:val="00B01F40"/>
    <w:rsid w:val="00B05E34"/>
    <w:rsid w:val="00B175DD"/>
    <w:rsid w:val="00B24DB6"/>
    <w:rsid w:val="00B460AB"/>
    <w:rsid w:val="00B51BF0"/>
    <w:rsid w:val="00B661BC"/>
    <w:rsid w:val="00B824EB"/>
    <w:rsid w:val="00B85AC1"/>
    <w:rsid w:val="00B870D7"/>
    <w:rsid w:val="00BA00F6"/>
    <w:rsid w:val="00BB4453"/>
    <w:rsid w:val="00BC0065"/>
    <w:rsid w:val="00BC5F1E"/>
    <w:rsid w:val="00BD0D6C"/>
    <w:rsid w:val="00BE7F3C"/>
    <w:rsid w:val="00BF0E93"/>
    <w:rsid w:val="00BF44B5"/>
    <w:rsid w:val="00C0038D"/>
    <w:rsid w:val="00C0286E"/>
    <w:rsid w:val="00C142E7"/>
    <w:rsid w:val="00C21B5E"/>
    <w:rsid w:val="00C23666"/>
    <w:rsid w:val="00C27E29"/>
    <w:rsid w:val="00C34422"/>
    <w:rsid w:val="00C47E1B"/>
    <w:rsid w:val="00C91525"/>
    <w:rsid w:val="00C9219C"/>
    <w:rsid w:val="00CA1D90"/>
    <w:rsid w:val="00CA47E8"/>
    <w:rsid w:val="00CB18DD"/>
    <w:rsid w:val="00CB3519"/>
    <w:rsid w:val="00CB3E2C"/>
    <w:rsid w:val="00CD3791"/>
    <w:rsid w:val="00D02086"/>
    <w:rsid w:val="00D02756"/>
    <w:rsid w:val="00D11296"/>
    <w:rsid w:val="00D27076"/>
    <w:rsid w:val="00D354DC"/>
    <w:rsid w:val="00D4041A"/>
    <w:rsid w:val="00D5381B"/>
    <w:rsid w:val="00D66CA8"/>
    <w:rsid w:val="00D76BE9"/>
    <w:rsid w:val="00D8647D"/>
    <w:rsid w:val="00D905F7"/>
    <w:rsid w:val="00D91B88"/>
    <w:rsid w:val="00DC2962"/>
    <w:rsid w:val="00DD6FCC"/>
    <w:rsid w:val="00DE2F32"/>
    <w:rsid w:val="00DF3FE8"/>
    <w:rsid w:val="00E0550D"/>
    <w:rsid w:val="00E12264"/>
    <w:rsid w:val="00E12782"/>
    <w:rsid w:val="00E342B4"/>
    <w:rsid w:val="00E407F8"/>
    <w:rsid w:val="00E63A92"/>
    <w:rsid w:val="00E81838"/>
    <w:rsid w:val="00E83DD9"/>
    <w:rsid w:val="00E87C51"/>
    <w:rsid w:val="00E90BED"/>
    <w:rsid w:val="00EB5B2C"/>
    <w:rsid w:val="00ED2C2B"/>
    <w:rsid w:val="00ED36E2"/>
    <w:rsid w:val="00EF7A9E"/>
    <w:rsid w:val="00F0791F"/>
    <w:rsid w:val="00F23B71"/>
    <w:rsid w:val="00F2437D"/>
    <w:rsid w:val="00F2600E"/>
    <w:rsid w:val="00F26CBB"/>
    <w:rsid w:val="00F26F14"/>
    <w:rsid w:val="00F346E4"/>
    <w:rsid w:val="00F461F3"/>
    <w:rsid w:val="00F477AE"/>
    <w:rsid w:val="00F62065"/>
    <w:rsid w:val="00F73747"/>
    <w:rsid w:val="00F76863"/>
    <w:rsid w:val="00F905B2"/>
    <w:rsid w:val="00F969FB"/>
    <w:rsid w:val="00FA106B"/>
    <w:rsid w:val="00FA5CBD"/>
    <w:rsid w:val="00FA7AFB"/>
    <w:rsid w:val="00FB20C2"/>
    <w:rsid w:val="00FC0D66"/>
    <w:rsid w:val="00FD4C63"/>
    <w:rsid w:val="00FD4D3B"/>
    <w:rsid w:val="00FE1C9D"/>
    <w:rsid w:val="00FF113D"/>
    <w:rsid w:val="00FF2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semiHidden/>
    <w:unhideWhenUsed/>
    <w:rsid w:val="00353B17"/>
    <w:rPr>
      <w:sz w:val="20"/>
      <w:szCs w:val="20"/>
    </w:rPr>
  </w:style>
  <w:style w:type="character" w:customStyle="1" w:styleId="KommentartextZchn">
    <w:name w:val="Kommentartext Zchn"/>
    <w:basedOn w:val="Absatz-Standardschriftart"/>
    <w:link w:val="Kommentartext"/>
    <w:uiPriority w:val="99"/>
    <w:semiHidden/>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 w:type="paragraph" w:styleId="StandardWeb">
    <w:name w:val="Normal (Web)"/>
    <w:basedOn w:val="Standard"/>
    <w:uiPriority w:val="99"/>
    <w:unhideWhenUsed/>
    <w:rsid w:val="00984268"/>
    <w:pPr>
      <w:spacing w:before="100" w:beforeAutospacing="1" w:after="100" w:afterAutospacing="1"/>
    </w:pPr>
    <w:rPr>
      <w:rFonts w:eastAsiaTheme="minorHAns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94864">
      <w:bodyDiv w:val="1"/>
      <w:marLeft w:val="0"/>
      <w:marRight w:val="0"/>
      <w:marTop w:val="0"/>
      <w:marBottom w:val="0"/>
      <w:divBdr>
        <w:top w:val="none" w:sz="0" w:space="0" w:color="auto"/>
        <w:left w:val="none" w:sz="0" w:space="0" w:color="auto"/>
        <w:bottom w:val="none" w:sz="0" w:space="0" w:color="auto"/>
        <w:right w:val="none" w:sz="0" w:space="0" w:color="auto"/>
      </w:divBdr>
    </w:div>
    <w:div w:id="296764419">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0213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bilitylogistics.de/en/" TargetMode="External"/><Relationship Id="rId13" Type="http://schemas.openxmlformats.org/officeDocument/2006/relationships/hyperlink" Target="https://www.dallmeier.com/products/domera-camera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dallmeier.com/panomera-perimeter" TargetMode="External"/><Relationship Id="rId17" Type="http://schemas.openxmlformats.org/officeDocument/2006/relationships/hyperlink" Target="http://www.panomera.com" TargetMode="External"/><Relationship Id="rId2" Type="http://schemas.openxmlformats.org/officeDocument/2006/relationships/numbering" Target="numbering.xml"/><Relationship Id="rId16" Type="http://schemas.openxmlformats.org/officeDocument/2006/relationships/hyperlink" Target="http://www.dallmeier.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t_M7_PrJu0M" TargetMode="External"/><Relationship Id="rId5" Type="http://schemas.openxmlformats.org/officeDocument/2006/relationships/webSettings" Target="webSettings.xml"/><Relationship Id="rId15" Type="http://schemas.openxmlformats.org/officeDocument/2006/relationships/hyperlink" Target="https://www.dallmeier.com/solutions/logistics" TargetMode="External"/><Relationship Id="rId10" Type="http://schemas.openxmlformats.org/officeDocument/2006/relationships/hyperlink" Target="https://www.dallmeier.com/products/panomera-camera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dallmeier.com/products/domera-cameras" TargetMode="External"/><Relationship Id="rId14" Type="http://schemas.openxmlformats.org/officeDocument/2006/relationships/hyperlink" Target="https://www.dallmeier.com/products/panomera-camera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4738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Dallmeier electronic GmbH &amp; Co.KG</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21</cp:revision>
  <cp:lastPrinted>2018-01-17T16:18:00Z</cp:lastPrinted>
  <dcterms:created xsi:type="dcterms:W3CDTF">2024-12-12T13:29:00Z</dcterms:created>
  <dcterms:modified xsi:type="dcterms:W3CDTF">2025-01-20T08:29:00Z</dcterms:modified>
</cp:coreProperties>
</file>