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C4232" w14:textId="744983A7" w:rsidR="00DD4C63" w:rsidRPr="007B25E0" w:rsidRDefault="007B25E0" w:rsidP="00F21E93">
      <w:pPr>
        <w:jc w:val="both"/>
        <w:rPr>
          <w:rFonts w:asciiTheme="minorHAnsi" w:hAnsiTheme="minorHAnsi" w:cstheme="minorHAnsi"/>
          <w:b/>
          <w:lang w:val="es-ES"/>
        </w:rPr>
      </w:pPr>
      <w:r w:rsidRPr="007B25E0">
        <w:rPr>
          <w:rFonts w:asciiTheme="minorHAnsi" w:hAnsiTheme="minorHAnsi" w:cstheme="minorHAnsi"/>
          <w:b/>
          <w:lang w:val="es-ES"/>
        </w:rPr>
        <w:t xml:space="preserve">Videovigilancia inteligente para 42 mesas de juego en vivo y más </w:t>
      </w:r>
      <w:r>
        <w:rPr>
          <w:rFonts w:asciiTheme="minorHAnsi" w:hAnsiTheme="minorHAnsi" w:cstheme="minorHAnsi"/>
          <w:b/>
          <w:lang w:val="es-ES"/>
        </w:rPr>
        <w:t>de 300 máquinas de azar</w:t>
      </w:r>
    </w:p>
    <w:p w14:paraId="5F173C43" w14:textId="41B178EA" w:rsidR="00F21E93" w:rsidRPr="007B25E0" w:rsidRDefault="007B25E0" w:rsidP="00F21E93">
      <w:pPr>
        <w:jc w:val="both"/>
        <w:rPr>
          <w:rFonts w:asciiTheme="minorHAnsi" w:hAnsiTheme="minorHAnsi" w:cstheme="minorHAnsi"/>
          <w:b/>
          <w:lang w:val="es-ES"/>
        </w:rPr>
      </w:pPr>
      <w:r w:rsidRPr="007B25E0">
        <w:rPr>
          <w:rFonts w:asciiTheme="minorHAnsi" w:hAnsiTheme="minorHAnsi" w:cstheme="minorHAnsi"/>
          <w:b/>
          <w:sz w:val="32"/>
          <w:szCs w:val="32"/>
          <w:lang w:val="es-ES"/>
        </w:rPr>
        <w:t>Solución</w:t>
      </w:r>
      <w:r w:rsidR="00F21E93" w:rsidRPr="007B25E0">
        <w:rPr>
          <w:rFonts w:asciiTheme="minorHAnsi" w:hAnsiTheme="minorHAnsi" w:cstheme="minorHAnsi"/>
          <w:b/>
          <w:sz w:val="32"/>
          <w:szCs w:val="32"/>
          <w:lang w:val="es-ES"/>
        </w:rPr>
        <w:t xml:space="preserve"> VMS </w:t>
      </w:r>
      <w:r w:rsidRPr="007B25E0">
        <w:rPr>
          <w:rFonts w:asciiTheme="minorHAnsi" w:hAnsiTheme="minorHAnsi" w:cstheme="minorHAnsi"/>
          <w:b/>
          <w:sz w:val="32"/>
          <w:szCs w:val="32"/>
          <w:lang w:val="es-ES"/>
        </w:rPr>
        <w:t xml:space="preserve">modular con potencial </w:t>
      </w:r>
      <w:r w:rsidR="00043F8C">
        <w:rPr>
          <w:rFonts w:asciiTheme="minorHAnsi" w:hAnsiTheme="minorHAnsi" w:cstheme="minorHAnsi"/>
          <w:b/>
          <w:sz w:val="32"/>
          <w:szCs w:val="32"/>
          <w:lang w:val="es-ES"/>
        </w:rPr>
        <w:t xml:space="preserve">de </w:t>
      </w:r>
      <w:r w:rsidRPr="007B25E0">
        <w:rPr>
          <w:rFonts w:asciiTheme="minorHAnsi" w:hAnsiTheme="minorHAnsi" w:cstheme="minorHAnsi"/>
          <w:b/>
          <w:sz w:val="32"/>
          <w:szCs w:val="32"/>
          <w:lang w:val="es-ES"/>
        </w:rPr>
        <w:t>IA</w:t>
      </w:r>
      <w:r w:rsidR="00F21E93" w:rsidRPr="007B25E0">
        <w:rPr>
          <w:rFonts w:asciiTheme="minorHAnsi" w:hAnsiTheme="minorHAnsi" w:cstheme="minorHAnsi"/>
          <w:b/>
          <w:sz w:val="32"/>
          <w:szCs w:val="32"/>
          <w:lang w:val="es-ES"/>
        </w:rPr>
        <w:t xml:space="preserve">: Grand </w:t>
      </w:r>
      <w:proofErr w:type="spellStart"/>
      <w:r w:rsidR="00F21E93" w:rsidRPr="007B25E0">
        <w:rPr>
          <w:rFonts w:asciiTheme="minorHAnsi" w:hAnsiTheme="minorHAnsi" w:cstheme="minorHAnsi"/>
          <w:b/>
          <w:sz w:val="32"/>
          <w:szCs w:val="32"/>
          <w:lang w:val="es-ES"/>
        </w:rPr>
        <w:t>Sapphire</w:t>
      </w:r>
      <w:proofErr w:type="spellEnd"/>
      <w:r w:rsidR="00F21E93" w:rsidRPr="007B25E0">
        <w:rPr>
          <w:rFonts w:asciiTheme="minorHAnsi" w:hAnsiTheme="minorHAnsi" w:cstheme="minorHAnsi"/>
          <w:b/>
          <w:sz w:val="32"/>
          <w:szCs w:val="32"/>
          <w:lang w:val="es-ES"/>
        </w:rPr>
        <w:t xml:space="preserve"> Casino </w:t>
      </w:r>
      <w:r w:rsidRPr="007B25E0">
        <w:rPr>
          <w:rFonts w:asciiTheme="minorHAnsi" w:hAnsiTheme="minorHAnsi" w:cstheme="minorHAnsi"/>
          <w:b/>
          <w:sz w:val="32"/>
          <w:szCs w:val="32"/>
          <w:lang w:val="es-ES"/>
        </w:rPr>
        <w:t xml:space="preserve">confía en </w:t>
      </w:r>
      <w:r w:rsidR="00043F8C">
        <w:rPr>
          <w:rFonts w:asciiTheme="minorHAnsi" w:hAnsiTheme="minorHAnsi" w:cstheme="minorHAnsi"/>
          <w:b/>
          <w:sz w:val="32"/>
          <w:szCs w:val="32"/>
          <w:lang w:val="es-ES"/>
        </w:rPr>
        <w:t>la</w:t>
      </w:r>
      <w:r>
        <w:rPr>
          <w:rFonts w:asciiTheme="minorHAnsi" w:hAnsiTheme="minorHAnsi" w:cstheme="minorHAnsi"/>
          <w:b/>
          <w:sz w:val="32"/>
          <w:szCs w:val="32"/>
          <w:lang w:val="es-ES"/>
        </w:rPr>
        <w:t xml:space="preserve"> arquitectura de sistema </w:t>
      </w:r>
      <w:r w:rsidR="00043F8C">
        <w:rPr>
          <w:rFonts w:asciiTheme="minorHAnsi" w:hAnsiTheme="minorHAnsi" w:cstheme="minorHAnsi"/>
          <w:b/>
          <w:sz w:val="32"/>
          <w:szCs w:val="32"/>
          <w:lang w:val="es-ES"/>
        </w:rPr>
        <w:t>de</w:t>
      </w:r>
      <w:r>
        <w:rPr>
          <w:rFonts w:asciiTheme="minorHAnsi" w:hAnsiTheme="minorHAnsi" w:cstheme="minorHAnsi"/>
          <w:b/>
          <w:sz w:val="32"/>
          <w:szCs w:val="32"/>
          <w:lang w:val="es-ES"/>
        </w:rPr>
        <w:t xml:space="preserve"> Dallmeier</w:t>
      </w:r>
    </w:p>
    <w:p w14:paraId="1E6B4943" w14:textId="77777777" w:rsidR="00F21E93" w:rsidRPr="007B25E0" w:rsidRDefault="00F21E93" w:rsidP="00F21E93">
      <w:pPr>
        <w:pStyle w:val="Sinespaciado"/>
        <w:jc w:val="both"/>
        <w:rPr>
          <w:rFonts w:asciiTheme="minorHAnsi" w:hAnsiTheme="minorHAnsi" w:cstheme="minorHAnsi"/>
          <w:b/>
          <w:bCs/>
          <w:lang w:val="es-ES"/>
        </w:rPr>
      </w:pPr>
    </w:p>
    <w:p w14:paraId="4437F96D" w14:textId="46888282" w:rsidR="00D83555" w:rsidRPr="007B27D3" w:rsidRDefault="007B25E0" w:rsidP="00D83555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</w:pPr>
      <w:r w:rsidRP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Elegancia, diseño y entretenimiento: 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eso es lo que representa el nuevo Grand </w:t>
      </w:r>
      <w:proofErr w:type="spellStart"/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Sapphire</w:t>
      </w:r>
      <w:proofErr w:type="spellEnd"/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Resort &amp; Casino en </w:t>
      </w:r>
      <w:proofErr w:type="spellStart"/>
      <w:r w:rsidR="00D83555" w:rsidRP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İskele</w:t>
      </w:r>
      <w:proofErr w:type="spellEnd"/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, en el este de la República Turca del Norte de Chipre (R</w:t>
      </w:r>
      <w:r w:rsid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T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NC). Este exclusivo complejo hotelero, ubicado directamente en la playa de la </w:t>
      </w:r>
      <w:r w:rsid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p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enínsula de </w:t>
      </w:r>
      <w:proofErr w:type="spellStart"/>
      <w:r w:rsid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Karpasia</w:t>
      </w:r>
      <w:proofErr w:type="spellEnd"/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, ofrece a sus </w:t>
      </w:r>
      <w:r w:rsidR="00A261C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clientes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un servicio de primer nivel, una arquitectura </w:t>
      </w:r>
      <w:r w:rsidR="00D8355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espectacular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y </w:t>
      </w:r>
      <w:r w:rsidR="00D83555" w:rsidRPr="00321E4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un </w:t>
      </w:r>
      <w:r w:rsidR="00356B3F" w:rsidRPr="00321E4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atractivo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muy especial: un casino con 42 mesas de juego en vivo y más de 300 máquinas </w:t>
      </w:r>
      <w:r w:rsidR="00A261C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de </w:t>
      </w:r>
      <w:r w:rsidR="00A261CB" w:rsidRPr="00043F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azar</w:t>
      </w:r>
      <w:r w:rsidR="00D83555" w:rsidRPr="00043F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en </w:t>
      </w:r>
      <w:r w:rsidR="00A261CB" w:rsidRPr="00043F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una</w:t>
      </w:r>
      <w:r w:rsidR="00A261C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superficie</w:t>
      </w:r>
      <w:r w:rsidR="00D83555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de 2.700 m².</w:t>
      </w:r>
    </w:p>
    <w:p w14:paraId="1456A0C5" w14:textId="13DF38DA" w:rsidR="000E7AFA" w:rsidRPr="000E7AFA" w:rsidRDefault="00D83555" w:rsidP="00771CC1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</w:pPr>
      <w:r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Para que los </w:t>
      </w:r>
      <w:r w:rsidR="00A261C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visitantes</w:t>
      </w:r>
      <w:r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tengan una experiencia </w:t>
      </w:r>
      <w:r w:rsidR="00A261CB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no </w:t>
      </w:r>
      <w:r w:rsidR="00A261C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sólo</w:t>
      </w:r>
      <w:r w:rsidR="00A261CB" w:rsidRPr="007B27D3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</w:t>
      </w:r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impresionante sino también segura, Grand </w:t>
      </w:r>
      <w:proofErr w:type="spellStart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Sapphire</w:t>
      </w:r>
      <w:proofErr w:type="spellEnd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confía en una solución de videovigilancia </w:t>
      </w:r>
      <w:r w:rsidR="00372C96"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a medida</w:t>
      </w:r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de Dallmeier. La tecnología de vídeo "</w:t>
      </w:r>
      <w:proofErr w:type="spellStart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Made</w:t>
      </w:r>
      <w:proofErr w:type="spellEnd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 in </w:t>
      </w:r>
      <w:proofErr w:type="spellStart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Germany</w:t>
      </w:r>
      <w:proofErr w:type="spellEnd"/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" garantiza en todo momento </w:t>
      </w:r>
      <w:r w:rsidR="00372C96"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seguridad </w:t>
      </w:r>
      <w:r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 xml:space="preserve">y </w:t>
      </w:r>
      <w:r w:rsidR="00372C96"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procesos eficientes</w:t>
      </w:r>
      <w:r w:rsidR="000E7AFA" w:rsidRPr="00074A7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  <w:t>, no sólo a través de la alta calidad del producto, sino también a través de los más altos estándares de protección de datos y seguridad de datos.</w:t>
      </w:r>
    </w:p>
    <w:p w14:paraId="2F7F5DA3" w14:textId="5A62663A" w:rsidR="00D83555" w:rsidRPr="000E7AFA" w:rsidRDefault="00D83555" w:rsidP="00D83555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s-ES"/>
        </w:rPr>
      </w:pPr>
    </w:p>
    <w:p w14:paraId="1B4E4576" w14:textId="4F1055EA" w:rsidR="00F21E93" w:rsidRPr="00372C96" w:rsidRDefault="00372C96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372C96">
        <w:rPr>
          <w:rFonts w:cs="Calibri"/>
          <w:b/>
          <w:bCs/>
          <w:color w:val="000000" w:themeColor="text1"/>
          <w:sz w:val="22"/>
          <w:szCs w:val="22"/>
          <w:lang w:val="es-ES"/>
        </w:rPr>
        <w:t>Desafío</w:t>
      </w:r>
      <w:r w:rsidR="00F21E93" w:rsidRPr="00372C96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: </w:t>
      </w:r>
      <w:r w:rsidRPr="00372C96">
        <w:rPr>
          <w:rFonts w:cs="Calibri"/>
          <w:b/>
          <w:bCs/>
          <w:color w:val="000000" w:themeColor="text1"/>
          <w:sz w:val="22"/>
          <w:szCs w:val="22"/>
          <w:lang w:val="es-ES"/>
        </w:rPr>
        <w:t>altos requisit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>o</w:t>
      </w:r>
      <w:r w:rsidRPr="00372C96">
        <w:rPr>
          <w:rFonts w:cs="Calibri"/>
          <w:b/>
          <w:bCs/>
          <w:color w:val="000000" w:themeColor="text1"/>
          <w:sz w:val="22"/>
          <w:szCs w:val="22"/>
          <w:lang w:val="es-ES"/>
        </w:rPr>
        <w:t>s de seguridad y protección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 de datos</w:t>
      </w:r>
    </w:p>
    <w:p w14:paraId="6045D1CB" w14:textId="5AE6A3C9" w:rsidR="00372C96" w:rsidRPr="007B27D3" w:rsidRDefault="00372C96" w:rsidP="00372C96">
      <w:pPr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Cuando se inauguró el casino, el equipo de seguridad del Grand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Sapphire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Resort se enfrentó a la tarea de implementar una solución de seguridad </w:t>
      </w:r>
      <w:r>
        <w:rPr>
          <w:rFonts w:cs="Calibri"/>
          <w:color w:val="000000" w:themeColor="text1"/>
          <w:sz w:val="22"/>
          <w:szCs w:val="22"/>
          <w:lang w:val="es-ES"/>
        </w:rPr>
        <w:t>para casinos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moderna que garantizara tanto la seguridad de los </w:t>
      </w:r>
      <w:r>
        <w:rPr>
          <w:rFonts w:cs="Calibri"/>
          <w:color w:val="000000" w:themeColor="text1"/>
          <w:sz w:val="22"/>
          <w:szCs w:val="22"/>
          <w:lang w:val="es-ES"/>
        </w:rPr>
        <w:t>visitantes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como el buen funcionamiento</w:t>
      </w:r>
      <w:r>
        <w:rPr>
          <w:rFonts w:cs="Calibri"/>
          <w:color w:val="000000" w:themeColor="text1"/>
          <w:sz w:val="22"/>
          <w:szCs w:val="22"/>
          <w:lang w:val="es-ES"/>
        </w:rPr>
        <w:t xml:space="preserve"> del casino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"Nuestro objetivo era crear un entorno de casino de </w:t>
      </w:r>
      <w:r w:rsidR="00940A30">
        <w:rPr>
          <w:rFonts w:cs="Calibri"/>
          <w:color w:val="000000" w:themeColor="text1"/>
          <w:sz w:val="22"/>
          <w:szCs w:val="22"/>
          <w:lang w:val="es-ES"/>
        </w:rPr>
        <w:t>máximo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nivel, </w:t>
      </w:r>
      <w:r w:rsidR="00940A30">
        <w:rPr>
          <w:rFonts w:cs="Calibri"/>
          <w:color w:val="000000" w:themeColor="text1"/>
          <w:sz w:val="22"/>
          <w:szCs w:val="22"/>
          <w:lang w:val="es-ES"/>
        </w:rPr>
        <w:t>lo que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incluye un concepto de seguridad que </w:t>
      </w:r>
      <w:r w:rsidR="00043F8C">
        <w:rPr>
          <w:rFonts w:cs="Calibri"/>
          <w:color w:val="000000" w:themeColor="text1"/>
          <w:sz w:val="22"/>
          <w:szCs w:val="22"/>
          <w:lang w:val="es-ES"/>
        </w:rPr>
        <w:t>combinara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calidad, protección de datos y eficiencia", explica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Bayram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Tegay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, </w:t>
      </w:r>
      <w:r w:rsidR="00940A30">
        <w:rPr>
          <w:rFonts w:cs="Calibri"/>
          <w:color w:val="000000" w:themeColor="text1"/>
          <w:sz w:val="22"/>
          <w:szCs w:val="22"/>
          <w:lang w:val="es-ES"/>
        </w:rPr>
        <w:t>General Manager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Grand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Sapphire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>.</w:t>
      </w:r>
    </w:p>
    <w:p w14:paraId="79BCEFBB" w14:textId="77777777" w:rsidR="00372C96" w:rsidRPr="00372C96" w:rsidRDefault="00372C96" w:rsidP="00F21E93">
      <w:pPr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4684D5C5" w14:textId="25B2BF13" w:rsidR="00372C96" w:rsidRPr="007B27D3" w:rsidRDefault="00372C96" w:rsidP="00372C96">
      <w:pPr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Uno de los principales requisitos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era la </w:t>
      </w:r>
      <w:r w:rsidR="00B0212A" w:rsidRPr="00043F8C">
        <w:rPr>
          <w:rFonts w:cs="Calibri"/>
          <w:color w:val="000000" w:themeColor="text1"/>
          <w:sz w:val="22"/>
          <w:szCs w:val="22"/>
          <w:lang w:val="es-ES"/>
        </w:rPr>
        <w:t>vigilancia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completa de las áreas de juego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BE7555" w:rsidRPr="00BE7555">
        <w:rPr>
          <w:rFonts w:cs="Calibri"/>
          <w:color w:val="000000" w:themeColor="text1"/>
          <w:sz w:val="22"/>
          <w:szCs w:val="22"/>
          <w:lang w:val="es-ES"/>
        </w:rPr>
        <w:t>–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>en particular,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las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mesas de juego en vivo</w:t>
      </w:r>
      <w:r w:rsidR="00BE7555" w:rsidRPr="00043F8C">
        <w:rPr>
          <w:rFonts w:cs="Calibri"/>
          <w:color w:val="000000" w:themeColor="text1"/>
          <w:sz w:val="22"/>
          <w:szCs w:val="22"/>
          <w:lang w:val="es-ES"/>
        </w:rPr>
        <w:t xml:space="preserve">–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sin </w:t>
      </w:r>
      <w:r w:rsidR="001538AE" w:rsidRPr="00043F8C">
        <w:rPr>
          <w:rFonts w:cs="Calibri"/>
          <w:color w:val="000000" w:themeColor="text1"/>
          <w:sz w:val="22"/>
          <w:szCs w:val="22"/>
          <w:lang w:val="es-ES"/>
        </w:rPr>
        <w:t>interferir con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043F8C" w:rsidRPr="00043F8C">
        <w:rPr>
          <w:rFonts w:cs="Calibri"/>
          <w:color w:val="000000" w:themeColor="text1"/>
          <w:sz w:val="22"/>
          <w:szCs w:val="22"/>
          <w:lang w:val="es-ES"/>
        </w:rPr>
        <w:t xml:space="preserve">el </w:t>
      </w:r>
      <w:r w:rsidR="00B0212A" w:rsidRPr="00043F8C">
        <w:rPr>
          <w:rFonts w:cs="Calibri"/>
          <w:color w:val="000000" w:themeColor="text1"/>
          <w:sz w:val="22"/>
          <w:szCs w:val="22"/>
          <w:lang w:val="es-ES"/>
        </w:rPr>
        <w:t>funcionamiento diario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. Al mismo tiempo, debía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mantenerse un nivel excepcionalmente alto de protección de datos. "En 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>Chipre del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>N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orte, 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 xml:space="preserve">prevalecen 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normas de cumplimiento especialmente estrictas</w:t>
      </w:r>
      <w:r w:rsidR="00BE7555">
        <w:rPr>
          <w:rFonts w:cs="Calibri"/>
          <w:color w:val="000000" w:themeColor="text1"/>
          <w:sz w:val="22"/>
          <w:szCs w:val="22"/>
          <w:lang w:val="es-ES"/>
        </w:rPr>
        <w:t xml:space="preserve"> para casinos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", dice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Yücel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Çalişkan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, </w:t>
      </w:r>
      <w:proofErr w:type="spellStart"/>
      <w:r w:rsidR="001538AE" w:rsidRPr="001538AE">
        <w:rPr>
          <w:rFonts w:cs="Calibri"/>
          <w:color w:val="000000" w:themeColor="text1"/>
          <w:sz w:val="22"/>
          <w:szCs w:val="22"/>
          <w:lang w:val="es-ES"/>
        </w:rPr>
        <w:t>Surveillance</w:t>
      </w:r>
      <w:proofErr w:type="spellEnd"/>
      <w:r w:rsidR="001538AE" w:rsidRPr="001538AE">
        <w:rPr>
          <w:rFonts w:cs="Calibri"/>
          <w:color w:val="000000" w:themeColor="text1"/>
          <w:sz w:val="22"/>
          <w:szCs w:val="22"/>
          <w:lang w:val="es-ES"/>
        </w:rPr>
        <w:t xml:space="preserve"> Manager </w:t>
      </w:r>
      <w:r w:rsidR="001538AE">
        <w:rPr>
          <w:rFonts w:cs="Calibri"/>
          <w:color w:val="000000" w:themeColor="text1"/>
          <w:sz w:val="22"/>
          <w:szCs w:val="22"/>
          <w:lang w:val="es-ES"/>
        </w:rPr>
        <w:t>del</w:t>
      </w:r>
      <w:r w:rsidR="001538AE" w:rsidRPr="001538AE">
        <w:rPr>
          <w:rFonts w:cs="Calibri"/>
          <w:color w:val="000000" w:themeColor="text1"/>
          <w:sz w:val="22"/>
          <w:szCs w:val="22"/>
          <w:lang w:val="es-ES"/>
        </w:rPr>
        <w:t xml:space="preserve"> resort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"Nuestro departamento funciona en total aislamiento del resto de la organización. La protección de datos </w:t>
      </w:r>
      <w:r w:rsidR="001538AE">
        <w:rPr>
          <w:rFonts w:cs="Calibri"/>
          <w:color w:val="000000" w:themeColor="text1"/>
          <w:sz w:val="22"/>
          <w:szCs w:val="22"/>
          <w:lang w:val="es-ES"/>
        </w:rPr>
        <w:t>sensibles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1538AE" w:rsidRPr="007B27D3">
        <w:rPr>
          <w:rFonts w:cs="Calibri"/>
          <w:color w:val="000000" w:themeColor="text1"/>
          <w:sz w:val="22"/>
          <w:szCs w:val="22"/>
          <w:lang w:val="es-ES"/>
        </w:rPr>
        <w:t xml:space="preserve">para nosotros 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no es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opcional</w:t>
      </w:r>
      <w:r w:rsidR="001538AE" w:rsidRPr="00043F8C">
        <w:rPr>
          <w:rFonts w:cs="Calibri"/>
          <w:color w:val="000000" w:themeColor="text1"/>
          <w:sz w:val="22"/>
          <w:szCs w:val="22"/>
          <w:lang w:val="es-ES"/>
        </w:rPr>
        <w:t xml:space="preserve">, es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la base misma de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nuestro trabajo".</w:t>
      </w:r>
    </w:p>
    <w:p w14:paraId="4852A898" w14:textId="77777777" w:rsidR="00DD4C63" w:rsidRPr="005C3B36" w:rsidRDefault="00DD4C63" w:rsidP="00F21E93">
      <w:pPr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22C79BF8" w14:textId="476C026F" w:rsidR="00F21E93" w:rsidRPr="00CC6355" w:rsidRDefault="00CC6355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CC6355">
        <w:rPr>
          <w:rFonts w:cs="Calibri"/>
          <w:b/>
          <w:bCs/>
          <w:color w:val="000000" w:themeColor="text1"/>
          <w:sz w:val="22"/>
          <w:szCs w:val="22"/>
          <w:lang w:val="es-ES"/>
        </w:rPr>
        <w:t>Solución</w:t>
      </w:r>
      <w:r w:rsidR="00F21E93" w:rsidRPr="00CC6355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: </w:t>
      </w:r>
      <w:r w:rsidRPr="00CC6355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concepto de vigilancia integral con seguridad 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>de planificación</w:t>
      </w:r>
    </w:p>
    <w:p w14:paraId="5DF60F13" w14:textId="2EDD9D7D" w:rsidR="00CC6355" w:rsidRPr="007B27D3" w:rsidRDefault="00CC6355" w:rsidP="00CC6355">
      <w:pPr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El equipo optó por un sistema de videovigilancia integral de Dallmeier, planificado e implementado por Dallmeier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Türkiye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El concepto de seguridad personalizado se visualizó y preconfiguró </w:t>
      </w:r>
      <w:r w:rsidR="000D77D5">
        <w:rPr>
          <w:rFonts w:cs="Calibri"/>
          <w:color w:val="000000" w:themeColor="text1"/>
          <w:sz w:val="22"/>
          <w:szCs w:val="22"/>
          <w:lang w:val="es-ES"/>
        </w:rPr>
        <w:t>utilizando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hyperlink r:id="rId8" w:history="1">
        <w:r w:rsidR="000D77D5" w:rsidRPr="005D6670">
          <w:rPr>
            <w:rStyle w:val="Hipervnculo"/>
            <w:rFonts w:cs="Calibri"/>
            <w:sz w:val="22"/>
            <w:szCs w:val="22"/>
            <w:lang w:val="es-ES"/>
          </w:rPr>
          <w:t xml:space="preserve">PlanD, </w:t>
        </w:r>
        <w:r w:rsidRPr="005D6670">
          <w:rPr>
            <w:rStyle w:val="Hipervnculo"/>
            <w:rFonts w:cs="Calibri"/>
            <w:sz w:val="22"/>
            <w:szCs w:val="22"/>
            <w:lang w:val="es-ES"/>
          </w:rPr>
          <w:t xml:space="preserve">la herramienta de planificación </w:t>
        </w:r>
        <w:r w:rsidR="000D77D5" w:rsidRPr="005D6670">
          <w:rPr>
            <w:rStyle w:val="Hipervnculo"/>
            <w:rFonts w:cs="Calibri"/>
            <w:sz w:val="22"/>
            <w:szCs w:val="22"/>
            <w:lang w:val="es-ES"/>
          </w:rPr>
          <w:t xml:space="preserve">3D </w:t>
        </w:r>
        <w:r w:rsidRPr="005D6670">
          <w:rPr>
            <w:rStyle w:val="Hipervnculo"/>
            <w:rFonts w:cs="Calibri"/>
            <w:sz w:val="22"/>
            <w:szCs w:val="22"/>
            <w:lang w:val="es-ES"/>
          </w:rPr>
          <w:t>de cámaras</w:t>
        </w:r>
      </w:hyperlink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. "PlanD </w:t>
      </w:r>
      <w:r w:rsidR="000D77D5" w:rsidRPr="00043F8C">
        <w:rPr>
          <w:rFonts w:cs="Calibri"/>
          <w:color w:val="000000" w:themeColor="text1"/>
          <w:sz w:val="22"/>
          <w:szCs w:val="22"/>
          <w:lang w:val="es-ES"/>
        </w:rPr>
        <w:t>ofreció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al cliente un</w:t>
      </w:r>
      <w:r w:rsidR="00043F8C">
        <w:rPr>
          <w:rFonts w:cs="Calibri"/>
          <w:color w:val="000000" w:themeColor="text1"/>
          <w:sz w:val="22"/>
          <w:szCs w:val="22"/>
          <w:lang w:val="es-ES"/>
        </w:rPr>
        <w:t xml:space="preserve"> 100% de</w:t>
      </w:r>
      <w:r w:rsidR="000D77D5" w:rsidRPr="00043F8C">
        <w:rPr>
          <w:rFonts w:cs="Calibri"/>
          <w:color w:val="000000" w:themeColor="text1"/>
          <w:sz w:val="22"/>
          <w:szCs w:val="22"/>
          <w:lang w:val="es-ES"/>
        </w:rPr>
        <w:t xml:space="preserve"> seguridad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en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 planificación", afirma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Orhan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Yörükoğlu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, </w:t>
      </w:r>
      <w:proofErr w:type="gramStart"/>
      <w:r w:rsidR="000D77D5">
        <w:rPr>
          <w:rFonts w:cs="Calibri"/>
          <w:color w:val="000000" w:themeColor="text1"/>
          <w:sz w:val="22"/>
          <w:szCs w:val="22"/>
          <w:lang w:val="es-ES"/>
        </w:rPr>
        <w:t>Director</w:t>
      </w:r>
      <w:proofErr w:type="gram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Dallmeier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Türkiye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A.Ş. "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Los responsables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pudieron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ver de antemano 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con exactitud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qué cámara cubriría qué área y cuál sería el alcance 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global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del proyecto. Es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t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o fue de gran ayuda para la toma de decisiones</w:t>
      </w:r>
      <w:r w:rsidR="00503936">
        <w:rPr>
          <w:rFonts w:cs="Calibri"/>
          <w:color w:val="000000" w:themeColor="text1"/>
          <w:sz w:val="22"/>
          <w:szCs w:val="22"/>
          <w:lang w:val="es-ES"/>
        </w:rPr>
        <w:t>.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"</w:t>
      </w:r>
    </w:p>
    <w:p w14:paraId="66CEE1E3" w14:textId="77777777" w:rsidR="00DD4C63" w:rsidRPr="005C3B36" w:rsidRDefault="00DD4C6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</w:p>
    <w:p w14:paraId="34A009ED" w14:textId="039478E5" w:rsidR="00F21E93" w:rsidRPr="005458B8" w:rsidRDefault="00F21E9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5458B8">
        <w:rPr>
          <w:rFonts w:cs="Calibri"/>
          <w:b/>
          <w:bCs/>
          <w:color w:val="000000" w:themeColor="text1"/>
          <w:sz w:val="22"/>
          <w:szCs w:val="22"/>
          <w:lang w:val="es-ES"/>
        </w:rPr>
        <w:t>Precisi</w:t>
      </w:r>
      <w:r w:rsidR="005458B8" w:rsidRPr="005458B8">
        <w:rPr>
          <w:rFonts w:cs="Calibri"/>
          <w:b/>
          <w:bCs/>
          <w:color w:val="000000" w:themeColor="text1"/>
          <w:sz w:val="22"/>
          <w:szCs w:val="22"/>
          <w:lang w:val="es-ES"/>
        </w:rPr>
        <w:t>ó</w:t>
      </w:r>
      <w:r w:rsidRPr="005458B8">
        <w:rPr>
          <w:rFonts w:cs="Calibri"/>
          <w:b/>
          <w:bCs/>
          <w:color w:val="000000" w:themeColor="text1"/>
          <w:sz w:val="22"/>
          <w:szCs w:val="22"/>
          <w:lang w:val="es-ES"/>
        </w:rPr>
        <w:t>n</w:t>
      </w:r>
      <w:r w:rsidR="005458B8" w:rsidRPr="005458B8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 desde 8 metros de altura</w:t>
      </w:r>
    </w:p>
    <w:p w14:paraId="49E49CDC" w14:textId="2FFFE7E6" w:rsidR="005458B8" w:rsidRPr="007B27D3" w:rsidRDefault="005458B8" w:rsidP="005458B8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Todas las cámaras </w:t>
      </w:r>
      <w:r w:rsidR="00271781">
        <w:rPr>
          <w:rFonts w:cs="Calibri"/>
          <w:color w:val="000000" w:themeColor="text1"/>
          <w:sz w:val="22"/>
          <w:szCs w:val="22"/>
          <w:lang w:val="es-ES"/>
        </w:rPr>
        <w:t>se instalaron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043F8C" w:rsidRPr="007B27D3">
        <w:rPr>
          <w:rFonts w:cs="Calibri"/>
          <w:color w:val="000000" w:themeColor="text1"/>
          <w:sz w:val="22"/>
          <w:szCs w:val="22"/>
          <w:lang w:val="es-ES"/>
        </w:rPr>
        <w:t xml:space="preserve">en el techo 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a una altura aproximada de ocho metros, un reto técnico resuelto mediante el uso de cámaras de alta resolución con ópticas adecuadas. Para una vigilancia sin </w:t>
      </w:r>
      <w:r w:rsidR="0022324A">
        <w:rPr>
          <w:rFonts w:cs="Calibri"/>
          <w:color w:val="000000" w:themeColor="text1"/>
          <w:sz w:val="22"/>
          <w:szCs w:val="22"/>
          <w:lang w:val="es-ES"/>
        </w:rPr>
        <w:t>lagunas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las 42 mesas de juego en vivo, las áreas de </w:t>
      </w:r>
      <w:r w:rsidR="0022324A">
        <w:rPr>
          <w:rFonts w:cs="Calibri"/>
          <w:color w:val="000000" w:themeColor="text1"/>
          <w:sz w:val="22"/>
          <w:szCs w:val="22"/>
          <w:lang w:val="es-ES"/>
        </w:rPr>
        <w:t>máquinas de azar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y las entradas, la instalación combina cámaras PTZ y domo de Dallmeier.</w:t>
      </w:r>
    </w:p>
    <w:p w14:paraId="62E10FAF" w14:textId="667DAECF" w:rsidR="0022324A" w:rsidRPr="00043F8C" w:rsidRDefault="0022324A" w:rsidP="0022324A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Para proporcionar una </w:t>
      </w:r>
      <w:r w:rsidR="00271781">
        <w:rPr>
          <w:rFonts w:cs="Calibri"/>
          <w:color w:val="000000" w:themeColor="text1"/>
          <w:sz w:val="22"/>
          <w:szCs w:val="22"/>
          <w:lang w:val="es-ES"/>
        </w:rPr>
        <w:t>vista general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completa de la sala de juego, se utiliza un </w:t>
      </w:r>
      <w:hyperlink r:id="rId9" w:history="1">
        <w:r w:rsidRPr="005D6670">
          <w:rPr>
            <w:rStyle w:val="Hipervnculo"/>
            <w:rFonts w:cs="Calibri"/>
            <w:sz w:val="22"/>
            <w:szCs w:val="22"/>
            <w:lang w:val="es-ES"/>
          </w:rPr>
          <w:t xml:space="preserve">sistema de sensores multifocal </w:t>
        </w:r>
        <w:proofErr w:type="spellStart"/>
        <w:r w:rsidRPr="005D6670">
          <w:rPr>
            <w:rStyle w:val="Hipervnculo"/>
            <w:rFonts w:cs="Calibri"/>
            <w:sz w:val="22"/>
            <w:szCs w:val="22"/>
            <w:lang w:val="es-ES"/>
          </w:rPr>
          <w:t>Panomera</w:t>
        </w:r>
        <w:proofErr w:type="spellEnd"/>
        <w:r w:rsidRPr="005D6670">
          <w:rPr>
            <w:rStyle w:val="Hipervnculo"/>
            <w:rFonts w:cs="Calibri"/>
            <w:sz w:val="22"/>
            <w:szCs w:val="22"/>
            <w:lang w:val="es-ES"/>
          </w:rPr>
          <w:t>® S8</w:t>
        </w:r>
      </w:hyperlink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Gracias a su diseño óptico único,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Panomera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® ofrece una </w:t>
      </w:r>
      <w:r w:rsidR="0098311C">
        <w:rPr>
          <w:rFonts w:cs="Calibri"/>
          <w:color w:val="000000" w:themeColor="text1"/>
          <w:sz w:val="22"/>
          <w:szCs w:val="22"/>
          <w:lang w:val="es-ES"/>
        </w:rPr>
        <w:t>vista general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completa de la sala del casino, al tiempo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que permite </w:t>
      </w:r>
      <w:r w:rsidR="00CB4A1F" w:rsidRPr="00043F8C">
        <w:rPr>
          <w:rFonts w:cs="Calibri"/>
          <w:color w:val="000000" w:themeColor="text1"/>
          <w:sz w:val="22"/>
          <w:szCs w:val="22"/>
          <w:lang w:val="es-ES"/>
        </w:rPr>
        <w:t xml:space="preserve">hacer </w:t>
      </w:r>
      <w:proofErr w:type="gramStart"/>
      <w:r w:rsidR="00CB4A1F" w:rsidRPr="00043F8C">
        <w:rPr>
          <w:rFonts w:cs="Calibri"/>
          <w:color w:val="000000" w:themeColor="text1"/>
          <w:sz w:val="22"/>
          <w:szCs w:val="22"/>
          <w:lang w:val="es-ES"/>
        </w:rPr>
        <w:t>zoom</w:t>
      </w:r>
      <w:proofErr w:type="gramEnd"/>
      <w:r w:rsidR="00CB4A1F" w:rsidRPr="00043F8C">
        <w:rPr>
          <w:rFonts w:cs="Calibri"/>
          <w:color w:val="000000" w:themeColor="text1"/>
          <w:sz w:val="22"/>
          <w:szCs w:val="22"/>
          <w:lang w:val="es-ES"/>
        </w:rPr>
        <w:t xml:space="preserve"> para obtener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vistas detalladas </w:t>
      </w:r>
      <w:r w:rsidR="00043F8C" w:rsidRPr="00043F8C">
        <w:rPr>
          <w:rFonts w:cs="Calibri"/>
          <w:color w:val="000000" w:themeColor="text1"/>
          <w:sz w:val="22"/>
          <w:szCs w:val="22"/>
          <w:lang w:val="es-ES"/>
        </w:rPr>
        <w:t>allá d</w:t>
      </w:r>
      <w:r w:rsidR="00CB4A1F" w:rsidRPr="00043F8C">
        <w:rPr>
          <w:rFonts w:cs="Calibri"/>
          <w:color w:val="000000" w:themeColor="text1"/>
          <w:sz w:val="22"/>
          <w:szCs w:val="22"/>
          <w:lang w:val="es-ES"/>
        </w:rPr>
        <w:t>onde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sea necesario</w:t>
      </w:r>
      <w:r w:rsidR="00CB4A1F" w:rsidRPr="00043F8C">
        <w:rPr>
          <w:rFonts w:cs="Calibri"/>
          <w:color w:val="000000" w:themeColor="text1"/>
          <w:sz w:val="22"/>
          <w:szCs w:val="22"/>
          <w:lang w:val="es-ES"/>
        </w:rPr>
        <w:t>.</w:t>
      </w:r>
    </w:p>
    <w:p w14:paraId="41395DB3" w14:textId="77777777" w:rsidR="0022324A" w:rsidRPr="00043F8C" w:rsidRDefault="0022324A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0DA08A1B" w14:textId="08DF4FCB" w:rsidR="00CB4A1F" w:rsidRPr="007B27D3" w:rsidRDefault="00CB4A1F" w:rsidP="00CB4A1F">
      <w:pPr>
        <w:pStyle w:val="Sinespaciado"/>
        <w:jc w:val="both"/>
        <w:rPr>
          <w:rFonts w:asciiTheme="minorHAnsi" w:hAnsiTheme="minorHAnsi" w:cstheme="minorHAnsi"/>
          <w:b/>
          <w:bCs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En </w:t>
      </w:r>
      <w:r>
        <w:rPr>
          <w:rFonts w:cs="Calibri"/>
          <w:color w:val="000000" w:themeColor="text1"/>
          <w:sz w:val="22"/>
          <w:szCs w:val="22"/>
          <w:lang w:val="es-ES"/>
        </w:rPr>
        <w:t>el centro de control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, cuatro operadores por turno trabajan en tres monitores de 27 pulgadas cada uno, mientras que 18 monitores de gran formato proporcionan u</w:t>
      </w:r>
      <w:r>
        <w:rPr>
          <w:rFonts w:cs="Calibri"/>
          <w:color w:val="000000" w:themeColor="text1"/>
          <w:sz w:val="22"/>
          <w:szCs w:val="22"/>
          <w:lang w:val="es-ES"/>
        </w:rPr>
        <w:t>na vista general completa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La grabación se </w:t>
      </w:r>
      <w:r w:rsidR="006139AB">
        <w:rPr>
          <w:rFonts w:cs="Calibri"/>
          <w:color w:val="000000" w:themeColor="text1"/>
          <w:sz w:val="22"/>
          <w:szCs w:val="22"/>
          <w:lang w:val="es-ES"/>
        </w:rPr>
        <w:t>efectúa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</w:t>
      </w:r>
      <w:r w:rsidR="006139AB">
        <w:rPr>
          <w:rFonts w:cs="Calibri"/>
          <w:color w:val="000000" w:themeColor="text1"/>
          <w:sz w:val="22"/>
          <w:szCs w:val="22"/>
          <w:lang w:val="es-ES"/>
        </w:rPr>
        <w:t>manera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redundante a través de </w:t>
      </w:r>
      <w:hyperlink r:id="rId10" w:history="1">
        <w:r w:rsidRPr="005D6670">
          <w:rPr>
            <w:rStyle w:val="Hipervnculo"/>
            <w:rFonts w:cs="Calibri"/>
            <w:sz w:val="22"/>
            <w:szCs w:val="22"/>
            <w:lang w:val="es-ES"/>
          </w:rPr>
          <w:t>grabadores de vídeo en red IPS 10000</w:t>
        </w:r>
      </w:hyperlink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Todo el sistema </w:t>
      </w:r>
      <w:r w:rsidR="00F451E9">
        <w:rPr>
          <w:rFonts w:cs="Calibri"/>
          <w:color w:val="000000" w:themeColor="text1"/>
          <w:sz w:val="22"/>
          <w:szCs w:val="22"/>
          <w:lang w:val="es-ES"/>
        </w:rPr>
        <w:t>es gestionado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F451E9">
        <w:rPr>
          <w:rFonts w:cs="Calibri"/>
          <w:color w:val="000000" w:themeColor="text1"/>
          <w:sz w:val="22"/>
          <w:szCs w:val="22"/>
          <w:lang w:val="es-ES"/>
        </w:rPr>
        <w:t>a través de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 </w:t>
      </w:r>
      <w:hyperlink r:id="rId11" w:history="1">
        <w:r w:rsidRPr="005D6670">
          <w:rPr>
            <w:rStyle w:val="Hipervnculo"/>
            <w:rFonts w:cs="Calibri"/>
            <w:sz w:val="22"/>
            <w:szCs w:val="22"/>
            <w:lang w:val="es-ES"/>
          </w:rPr>
          <w:t>plataforma</w:t>
        </w:r>
        <w:r w:rsidR="00F451E9" w:rsidRPr="005D6670">
          <w:rPr>
            <w:rStyle w:val="Hipervnculo"/>
            <w:rFonts w:cs="Calibri"/>
            <w:sz w:val="22"/>
            <w:szCs w:val="22"/>
            <w:lang w:val="es-ES"/>
          </w:rPr>
          <w:t xml:space="preserve"> VMS de</w:t>
        </w:r>
        <w:r w:rsidRPr="005D6670">
          <w:rPr>
            <w:rStyle w:val="Hipervnculo"/>
            <w:rFonts w:cs="Calibri"/>
            <w:sz w:val="22"/>
            <w:szCs w:val="22"/>
            <w:lang w:val="es-ES"/>
          </w:rPr>
          <w:t xml:space="preserve"> </w:t>
        </w:r>
        <w:proofErr w:type="spellStart"/>
        <w:r w:rsidRPr="005D6670">
          <w:rPr>
            <w:rStyle w:val="Hipervnculo"/>
            <w:rFonts w:cs="Calibri"/>
            <w:sz w:val="22"/>
            <w:szCs w:val="22"/>
            <w:lang w:val="es-ES"/>
          </w:rPr>
          <w:t>Hemisphere</w:t>
        </w:r>
        <w:proofErr w:type="spellEnd"/>
        <w:r w:rsidRPr="005D6670">
          <w:rPr>
            <w:rStyle w:val="Hipervnculo"/>
            <w:rFonts w:cs="Calibri"/>
            <w:sz w:val="22"/>
            <w:szCs w:val="22"/>
            <w:lang w:val="es-ES"/>
          </w:rPr>
          <w:t>®</w:t>
        </w:r>
      </w:hyperlink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operada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en cuatro estaciones de trabajo VMC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Touch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. Para las </w:t>
      </w:r>
      <w:r w:rsidR="00F451E9">
        <w:rPr>
          <w:rFonts w:cs="Calibri"/>
          <w:color w:val="000000" w:themeColor="text1"/>
          <w:sz w:val="22"/>
          <w:szCs w:val="22"/>
          <w:lang w:val="es-ES"/>
        </w:rPr>
        <w:t>zonas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no públicas, se utilizan cámaras de terceros compatibles con ONVIF, y sus datos también </w:t>
      </w:r>
      <w:r w:rsidR="00F451E9">
        <w:rPr>
          <w:rFonts w:cs="Calibri"/>
          <w:color w:val="000000" w:themeColor="text1"/>
          <w:sz w:val="22"/>
          <w:szCs w:val="22"/>
          <w:lang w:val="es-ES"/>
        </w:rPr>
        <w:t>son integrados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completamente en el sistema Dallmeier gracias a la arquitectura de sistema abierto de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Hemisphere</w:t>
      </w:r>
      <w:proofErr w:type="spellEnd"/>
      <w:r w:rsidR="00F451E9" w:rsidRPr="007B27D3">
        <w:rPr>
          <w:rFonts w:cs="Calibri"/>
          <w:color w:val="000000" w:themeColor="text1"/>
          <w:sz w:val="22"/>
          <w:szCs w:val="22"/>
          <w:lang w:val="es-ES"/>
        </w:rPr>
        <w:t>®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.</w:t>
      </w:r>
    </w:p>
    <w:p w14:paraId="4802BE71" w14:textId="77777777" w:rsidR="00DD4C63" w:rsidRPr="005C3B36" w:rsidRDefault="00DD4C6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</w:p>
    <w:p w14:paraId="65B1FB93" w14:textId="6B3CAFDD" w:rsidR="00F21E93" w:rsidRPr="00837713" w:rsidRDefault="00A33C98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837713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Reconocimiento facial </w:t>
      </w:r>
      <w:r w:rsidR="00837713" w:rsidRPr="00837713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para la </w:t>
      </w:r>
      <w:r w:rsidR="00837713" w:rsidRPr="00043F8C">
        <w:rPr>
          <w:rFonts w:cs="Calibri"/>
          <w:b/>
          <w:bCs/>
          <w:color w:val="000000" w:themeColor="text1"/>
          <w:sz w:val="22"/>
          <w:szCs w:val="22"/>
          <w:lang w:val="es-ES"/>
        </w:rPr>
        <w:t>prevención</w:t>
      </w:r>
    </w:p>
    <w:p w14:paraId="1535FE03" w14:textId="77A9479C" w:rsidR="00791377" w:rsidRPr="005C3B36" w:rsidRDefault="005C3B36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321E4A">
        <w:rPr>
          <w:rFonts w:cs="Calibri"/>
          <w:color w:val="000000" w:themeColor="text1"/>
          <w:sz w:val="22"/>
          <w:szCs w:val="22"/>
          <w:lang w:val="es-ES"/>
        </w:rPr>
        <w:t xml:space="preserve">Otro aspecto clave es la integración </w:t>
      </w:r>
      <w:r w:rsidR="00B27113" w:rsidRPr="00321E4A">
        <w:rPr>
          <w:rFonts w:cs="Calibri"/>
          <w:color w:val="000000" w:themeColor="text1"/>
          <w:sz w:val="22"/>
          <w:szCs w:val="22"/>
          <w:lang w:val="es-ES"/>
        </w:rPr>
        <w:t>de</w:t>
      </w:r>
      <w:r w:rsidRPr="00321E4A">
        <w:rPr>
          <w:rFonts w:cs="Calibri"/>
          <w:color w:val="000000" w:themeColor="text1"/>
          <w:sz w:val="22"/>
          <w:szCs w:val="22"/>
          <w:lang w:val="es-ES"/>
        </w:rPr>
        <w:t xml:space="preserve"> un sistema de reconocimiento facial </w:t>
      </w:r>
      <w:proofErr w:type="spellStart"/>
      <w:r w:rsidRPr="00321E4A">
        <w:rPr>
          <w:rFonts w:cs="Calibri"/>
          <w:color w:val="000000" w:themeColor="text1"/>
          <w:sz w:val="22"/>
          <w:szCs w:val="22"/>
          <w:lang w:val="es-ES"/>
        </w:rPr>
        <w:t>Corsight</w:t>
      </w:r>
      <w:proofErr w:type="spellEnd"/>
      <w:r w:rsidRPr="00321E4A">
        <w:rPr>
          <w:rFonts w:cs="Calibri"/>
          <w:color w:val="000000" w:themeColor="text1"/>
          <w:sz w:val="22"/>
          <w:szCs w:val="22"/>
          <w:lang w:val="es-ES"/>
        </w:rPr>
        <w:t xml:space="preserve"> que opera en las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cámaras domo. El sistema identifica automáticamente a las personas incluidas en la lista negra cuando se acercan a la entrada del casino y notifica en tiempo real tanto </w:t>
      </w:r>
      <w:r>
        <w:rPr>
          <w:rFonts w:cs="Calibri"/>
          <w:color w:val="000000" w:themeColor="text1"/>
          <w:sz w:val="22"/>
          <w:szCs w:val="22"/>
          <w:lang w:val="es-ES"/>
        </w:rPr>
        <w:t>al personal de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 recepción como al de seguridad. "Esta función no solo nos ayuda a hacer cumplir las prohibiciones</w:t>
      </w:r>
      <w:r w:rsidR="00043F8C">
        <w:rPr>
          <w:rFonts w:cs="Calibri"/>
          <w:color w:val="000000" w:themeColor="text1"/>
          <w:sz w:val="22"/>
          <w:szCs w:val="22"/>
          <w:lang w:val="es-ES"/>
        </w:rPr>
        <w:t xml:space="preserve"> de acceso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, sino también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fortalece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 sensación de seguridad de nuestros </w:t>
      </w:r>
      <w:r w:rsidR="00356B3F">
        <w:rPr>
          <w:rFonts w:cs="Calibri"/>
          <w:color w:val="000000" w:themeColor="text1"/>
          <w:sz w:val="22"/>
          <w:szCs w:val="22"/>
          <w:lang w:val="es-ES"/>
        </w:rPr>
        <w:t>visitantes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", dice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Çalişkan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>. "Recibimos alertas en cuestión de segundos si una persona de la lista negra intenta entrar en el casino".</w:t>
      </w:r>
    </w:p>
    <w:p w14:paraId="743934A2" w14:textId="77777777" w:rsidR="00DD4C63" w:rsidRPr="00493D44" w:rsidRDefault="00DD4C6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</w:p>
    <w:p w14:paraId="45A90A48" w14:textId="48216201" w:rsidR="00F21E93" w:rsidRPr="00791377" w:rsidRDefault="00791377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791377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Seguridad </w:t>
      </w:r>
      <w:r w:rsidR="00F21E93" w:rsidRPr="00791377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24/7 </w:t>
      </w:r>
      <w:r w:rsidRPr="00791377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y </w:t>
      </w:r>
      <w:r w:rsidRPr="00043F8C">
        <w:rPr>
          <w:rFonts w:cs="Calibri"/>
          <w:b/>
          <w:bCs/>
          <w:color w:val="000000" w:themeColor="text1"/>
          <w:sz w:val="22"/>
          <w:szCs w:val="22"/>
          <w:lang w:val="es-ES"/>
        </w:rPr>
        <w:t>resolución</w:t>
      </w:r>
      <w:r w:rsidRPr="00791377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 rápida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 de incidentes</w:t>
      </w:r>
    </w:p>
    <w:p w14:paraId="736ACA8E" w14:textId="6EB5CD69" w:rsidR="00E93CF4" w:rsidRPr="007B27D3" w:rsidRDefault="00E93CF4" w:rsidP="00E93CF4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Aunque el casino está abierto desde las </w:t>
      </w:r>
      <w:r w:rsidR="00321E4A">
        <w:rPr>
          <w:rFonts w:cs="Calibri"/>
          <w:color w:val="000000" w:themeColor="text1"/>
          <w:sz w:val="22"/>
          <w:szCs w:val="22"/>
          <w:lang w:val="es-ES"/>
        </w:rPr>
        <w:t>doce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del mediodía hasta las </w:t>
      </w:r>
      <w:r w:rsidR="00321E4A">
        <w:rPr>
          <w:rFonts w:cs="Calibri"/>
          <w:color w:val="000000" w:themeColor="text1"/>
          <w:sz w:val="22"/>
          <w:szCs w:val="22"/>
          <w:lang w:val="es-ES"/>
        </w:rPr>
        <w:t>seis</w:t>
      </w:r>
      <w:r w:rsidR="00043F8C" w:rsidRPr="00043F8C">
        <w:rPr>
          <w:rFonts w:cs="Calibri"/>
          <w:color w:val="000000" w:themeColor="text1"/>
          <w:sz w:val="22"/>
          <w:szCs w:val="22"/>
          <w:lang w:val="es-ES"/>
        </w:rPr>
        <w:t xml:space="preserve"> de la madrugada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, el sistema de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vigilancia funciona las 24 horas del día, los 7 días de la semana. Esto garantiza </w:t>
      </w:r>
      <w:r w:rsidR="00516204">
        <w:rPr>
          <w:rFonts w:cs="Calibri"/>
          <w:color w:val="000000" w:themeColor="text1"/>
          <w:sz w:val="22"/>
          <w:szCs w:val="22"/>
          <w:lang w:val="es-ES"/>
        </w:rPr>
        <w:t>la detección fiable también de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las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amenazas potenciales, como robos o manipulación</w:t>
      </w:r>
      <w:r w:rsidR="00516204" w:rsidRPr="00043F8C">
        <w:rPr>
          <w:rFonts w:cs="Calibri"/>
          <w:color w:val="000000" w:themeColor="text1"/>
          <w:sz w:val="22"/>
          <w:szCs w:val="22"/>
          <w:lang w:val="es-ES"/>
        </w:rPr>
        <w:t>,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fuera del horario comercial. </w:t>
      </w:r>
      <w:r w:rsidR="00516204" w:rsidRPr="00043F8C">
        <w:rPr>
          <w:rFonts w:cs="Calibri"/>
          <w:color w:val="000000" w:themeColor="text1"/>
          <w:sz w:val="22"/>
          <w:szCs w:val="22"/>
          <w:lang w:val="es-ES"/>
        </w:rPr>
        <w:t>En el día a día operativo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, el sistema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acelera significativamente la resolución de </w:t>
      </w:r>
      <w:r w:rsidR="008E7297">
        <w:rPr>
          <w:rFonts w:cs="Calibri"/>
          <w:color w:val="000000" w:themeColor="text1"/>
          <w:sz w:val="22"/>
          <w:szCs w:val="22"/>
          <w:lang w:val="es-ES"/>
        </w:rPr>
        <w:t>conflictos de juego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, por ejemplo, en caso de malentendido</w:t>
      </w:r>
      <w:r w:rsidR="008E7297">
        <w:rPr>
          <w:rFonts w:cs="Calibri"/>
          <w:color w:val="000000" w:themeColor="text1"/>
          <w:sz w:val="22"/>
          <w:szCs w:val="22"/>
          <w:lang w:val="es-ES"/>
        </w:rPr>
        <w:t>s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entre </w:t>
      </w:r>
      <w:r w:rsidR="00E377CE">
        <w:rPr>
          <w:rFonts w:cs="Calibri"/>
          <w:color w:val="000000" w:themeColor="text1"/>
          <w:sz w:val="22"/>
          <w:szCs w:val="22"/>
          <w:lang w:val="es-ES"/>
        </w:rPr>
        <w:t>crupier y cliente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.</w:t>
      </w:r>
    </w:p>
    <w:p w14:paraId="444719BD" w14:textId="77777777" w:rsidR="00DD4C63" w:rsidRPr="00043F8C" w:rsidRDefault="00DD4C6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</w:p>
    <w:p w14:paraId="6BD099E1" w14:textId="3E0103DC" w:rsidR="00F21E93" w:rsidRPr="00791377" w:rsidRDefault="00791377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043F8C">
        <w:rPr>
          <w:rFonts w:cs="Calibri"/>
          <w:b/>
          <w:bCs/>
          <w:color w:val="000000" w:themeColor="text1"/>
          <w:sz w:val="22"/>
          <w:szCs w:val="22"/>
          <w:lang w:val="es-ES"/>
        </w:rPr>
        <w:t>Protección de datos y seguridad de red a</w:t>
      </w:r>
      <w:r w:rsidR="00043F8C" w:rsidRPr="00043F8C">
        <w:rPr>
          <w:rFonts w:cs="Calibri"/>
          <w:b/>
          <w:bCs/>
          <w:color w:val="000000" w:themeColor="text1"/>
          <w:sz w:val="22"/>
          <w:szCs w:val="22"/>
          <w:lang w:val="es-ES"/>
        </w:rPr>
        <w:t>l</w:t>
      </w:r>
      <w:r w:rsidRPr="00043F8C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 máximo nivel</w:t>
      </w:r>
    </w:p>
    <w:p w14:paraId="4FE3C19E" w14:textId="541D256E" w:rsidR="00B4607D" w:rsidRPr="007B27D3" w:rsidRDefault="00B4607D" w:rsidP="00B4607D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Todo el sistema funciona dentro de una red completamente cerrada, sin interfaces físicas o inalámbricas con otros sistemas, sin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conectividad </w:t>
      </w:r>
      <w:r w:rsidR="00225D7A" w:rsidRPr="00043F8C">
        <w:rPr>
          <w:rFonts w:cs="Calibri"/>
          <w:color w:val="000000" w:themeColor="text1"/>
          <w:sz w:val="22"/>
          <w:szCs w:val="22"/>
          <w:lang w:val="es-ES"/>
        </w:rPr>
        <w:t>a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la nube y sin acceso móvil. Esta arquitectura </w:t>
      </w:r>
      <w:r w:rsidR="00225D7A" w:rsidRPr="00043F8C">
        <w:rPr>
          <w:rFonts w:cs="Calibri"/>
          <w:color w:val="000000" w:themeColor="text1"/>
          <w:sz w:val="22"/>
          <w:szCs w:val="22"/>
          <w:lang w:val="es-ES"/>
        </w:rPr>
        <w:t>protege fiablemente los datos sensibles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y </w:t>
      </w:r>
      <w:r w:rsidR="00225D7A" w:rsidRPr="00043F8C">
        <w:rPr>
          <w:rFonts w:cs="Calibri"/>
          <w:color w:val="000000" w:themeColor="text1"/>
          <w:sz w:val="22"/>
          <w:szCs w:val="22"/>
          <w:lang w:val="es-ES"/>
        </w:rPr>
        <w:t>cumple con todas las normativas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. Internamente, existen </w:t>
      </w:r>
      <w:r w:rsidR="00225D7A" w:rsidRPr="00043F8C">
        <w:rPr>
          <w:rFonts w:cs="Calibri"/>
          <w:color w:val="000000" w:themeColor="text1"/>
          <w:sz w:val="22"/>
          <w:szCs w:val="22"/>
          <w:lang w:val="es-ES"/>
        </w:rPr>
        <w:t>directivas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 xml:space="preserve"> estrictas: el personal de vigilancia no puede tener contacto con empleados de otros departamentos. Esto subraya </w:t>
      </w:r>
      <w:r w:rsidR="00225D7A" w:rsidRPr="00043F8C">
        <w:rPr>
          <w:rFonts w:cs="Calibri"/>
          <w:color w:val="000000" w:themeColor="text1"/>
          <w:sz w:val="22"/>
          <w:szCs w:val="22"/>
          <w:lang w:val="es-ES"/>
        </w:rPr>
        <w:t xml:space="preserve">la importancia </w:t>
      </w:r>
      <w:r w:rsidRPr="00043F8C">
        <w:rPr>
          <w:rFonts w:cs="Calibri"/>
          <w:color w:val="000000" w:themeColor="text1"/>
          <w:sz w:val="22"/>
          <w:szCs w:val="22"/>
          <w:lang w:val="es-ES"/>
        </w:rPr>
        <w:t>fundamental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la protección de datos en el entorno de los casinos </w:t>
      </w:r>
      <w:r w:rsidR="00225D7A">
        <w:rPr>
          <w:rFonts w:cs="Calibri"/>
          <w:color w:val="000000" w:themeColor="text1"/>
          <w:sz w:val="22"/>
          <w:szCs w:val="22"/>
          <w:lang w:val="es-ES"/>
        </w:rPr>
        <w:t>de Chipre del Norte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>.</w:t>
      </w:r>
    </w:p>
    <w:p w14:paraId="7C7B9E9F" w14:textId="77777777" w:rsidR="00DC231A" w:rsidRPr="00043F8C" w:rsidRDefault="00DC231A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3866FE65" w14:textId="67FF6C8B" w:rsidR="00F21E93" w:rsidRPr="00791377" w:rsidRDefault="00791377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B112B5">
        <w:rPr>
          <w:rFonts w:cs="Calibri"/>
          <w:b/>
          <w:bCs/>
          <w:color w:val="000000" w:themeColor="text1"/>
          <w:sz w:val="22"/>
          <w:szCs w:val="22"/>
          <w:lang w:val="es-ES"/>
        </w:rPr>
        <w:t>Preparado para el futuro</w:t>
      </w:r>
      <w:r w:rsidR="00F21E93" w:rsidRPr="00B112B5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: </w:t>
      </w:r>
      <w:r w:rsidR="00B112B5" w:rsidRPr="00B112B5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previsión de </w:t>
      </w:r>
      <w:r w:rsidRPr="00B112B5">
        <w:rPr>
          <w:rFonts w:cs="Calibri"/>
          <w:b/>
          <w:bCs/>
          <w:color w:val="000000" w:themeColor="text1"/>
          <w:sz w:val="22"/>
          <w:szCs w:val="22"/>
          <w:lang w:val="es-ES"/>
        </w:rPr>
        <w:t>IA y análisis</w:t>
      </w:r>
    </w:p>
    <w:p w14:paraId="0176128E" w14:textId="7717D52D" w:rsidR="00A517C8" w:rsidRPr="00A517C8" w:rsidRDefault="00A517C8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A517C8">
        <w:rPr>
          <w:rFonts w:cs="Calibri"/>
          <w:color w:val="000000" w:themeColor="text1"/>
          <w:sz w:val="22"/>
          <w:szCs w:val="22"/>
          <w:lang w:val="es-ES"/>
        </w:rPr>
        <w:t xml:space="preserve">La arquitectura de sistema </w:t>
      </w:r>
      <w:r w:rsidR="001803E5">
        <w:rPr>
          <w:rFonts w:cs="Calibri"/>
          <w:color w:val="000000" w:themeColor="text1"/>
          <w:sz w:val="22"/>
          <w:szCs w:val="22"/>
          <w:lang w:val="es-ES"/>
        </w:rPr>
        <w:t xml:space="preserve">actual </w:t>
      </w:r>
      <w:r>
        <w:rPr>
          <w:rFonts w:cs="Calibri"/>
          <w:color w:val="000000" w:themeColor="text1"/>
          <w:sz w:val="22"/>
          <w:szCs w:val="22"/>
          <w:lang w:val="es-ES"/>
        </w:rPr>
        <w:t xml:space="preserve">permite la integración de ampliaciones futuras sin problemas. Funciones basadas en </w:t>
      </w:r>
      <w:r w:rsidRPr="00B112B5">
        <w:rPr>
          <w:rFonts w:cs="Calibri"/>
          <w:color w:val="000000" w:themeColor="text1"/>
          <w:sz w:val="22"/>
          <w:szCs w:val="22"/>
          <w:lang w:val="es-ES"/>
        </w:rPr>
        <w:t>IA y análisis de vídeo (VCA) podrán integrarse en cualquier momento si fuera necesario.</w:t>
      </w:r>
    </w:p>
    <w:p w14:paraId="0D970483" w14:textId="77777777" w:rsidR="00F21E93" w:rsidRPr="00A517C8" w:rsidRDefault="00F21E93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</w:p>
    <w:p w14:paraId="6C0F3B81" w14:textId="66B90B71" w:rsidR="00F21E93" w:rsidRPr="00CC64BF" w:rsidRDefault="00CC64BF" w:rsidP="00F21E93">
      <w:pPr>
        <w:jc w:val="both"/>
        <w:rPr>
          <w:rFonts w:cs="Calibri"/>
          <w:b/>
          <w:bCs/>
          <w:color w:val="000000" w:themeColor="text1"/>
          <w:sz w:val="22"/>
          <w:szCs w:val="22"/>
          <w:lang w:val="es-ES"/>
        </w:rPr>
      </w:pPr>
      <w:r w:rsidRPr="00CC64BF">
        <w:rPr>
          <w:rFonts w:cs="Calibri"/>
          <w:b/>
          <w:bCs/>
          <w:color w:val="000000" w:themeColor="text1"/>
          <w:sz w:val="22"/>
          <w:szCs w:val="22"/>
          <w:lang w:val="es-ES"/>
        </w:rPr>
        <w:t>Conclusión</w:t>
      </w:r>
      <w:r w:rsidR="00F21E93" w:rsidRPr="00CC64BF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: 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la </w:t>
      </w:r>
      <w:r w:rsidRPr="00CC64BF">
        <w:rPr>
          <w:rFonts w:cs="Calibri"/>
          <w:b/>
          <w:bCs/>
          <w:color w:val="000000" w:themeColor="text1"/>
          <w:sz w:val="22"/>
          <w:szCs w:val="22"/>
          <w:lang w:val="es-ES"/>
        </w:rPr>
        <w:t xml:space="preserve">seguridad se une </w:t>
      </w:r>
      <w:r>
        <w:rPr>
          <w:rFonts w:cs="Calibri"/>
          <w:b/>
          <w:bCs/>
          <w:color w:val="000000" w:themeColor="text1"/>
          <w:sz w:val="22"/>
          <w:szCs w:val="22"/>
          <w:lang w:val="es-ES"/>
        </w:rPr>
        <w:t>a la eficiencia</w:t>
      </w:r>
    </w:p>
    <w:p w14:paraId="52A360ED" w14:textId="050BEBCB" w:rsidR="004E73BC" w:rsidRPr="007B27D3" w:rsidRDefault="004E73BC" w:rsidP="004E73BC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Con la solución de Dallmeier, Grand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Sapphire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9F660B">
        <w:rPr>
          <w:rFonts w:cs="Calibri"/>
          <w:color w:val="000000" w:themeColor="text1"/>
          <w:sz w:val="22"/>
          <w:szCs w:val="22"/>
          <w:lang w:val="es-ES"/>
        </w:rPr>
        <w:t>dispone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de un sistema de vigilancia de última generación que no solo cumple con los más altos estándares de seguridad, sino que también contribuye a la eficiencia operativa.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Bayram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7B27D3">
        <w:rPr>
          <w:rFonts w:cs="Calibri"/>
          <w:color w:val="000000" w:themeColor="text1"/>
          <w:sz w:val="22"/>
          <w:szCs w:val="22"/>
          <w:lang w:val="es-ES"/>
        </w:rPr>
        <w:t>Tegay</w:t>
      </w:r>
      <w:proofErr w:type="spellEnd"/>
      <w:r w:rsidRPr="007B27D3">
        <w:rPr>
          <w:rFonts w:cs="Calibri"/>
          <w:color w:val="000000" w:themeColor="text1"/>
          <w:sz w:val="22"/>
          <w:szCs w:val="22"/>
          <w:lang w:val="es-ES"/>
        </w:rPr>
        <w:t>,</w:t>
      </w:r>
      <w:r w:rsidR="00E0163F">
        <w:rPr>
          <w:rFonts w:cs="Calibri"/>
          <w:color w:val="000000" w:themeColor="text1"/>
          <w:sz w:val="22"/>
          <w:szCs w:val="22"/>
          <w:lang w:val="es-ES"/>
        </w:rPr>
        <w:t xml:space="preserve"> General Manager del casino,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</w:t>
      </w:r>
      <w:r w:rsidR="009F660B">
        <w:rPr>
          <w:rFonts w:cs="Calibri"/>
          <w:color w:val="000000" w:themeColor="text1"/>
          <w:sz w:val="22"/>
          <w:szCs w:val="22"/>
          <w:lang w:val="es-ES"/>
        </w:rPr>
        <w:t>se muestra satisfecho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: </w:t>
      </w:r>
      <w:r w:rsidR="009F660B">
        <w:rPr>
          <w:rFonts w:cs="Calibri"/>
          <w:color w:val="000000" w:themeColor="text1"/>
          <w:sz w:val="22"/>
          <w:szCs w:val="22"/>
          <w:lang w:val="es-ES"/>
        </w:rPr>
        <w:t>“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La calidad de imagen, la capacidad de respuesta del sistema y el soporte nos han convencido. Para nosotros, fue </w:t>
      </w:r>
      <w:r w:rsidR="00B112B5">
        <w:rPr>
          <w:rFonts w:cs="Calibri"/>
          <w:color w:val="000000" w:themeColor="text1"/>
          <w:sz w:val="22"/>
          <w:szCs w:val="22"/>
          <w:lang w:val="es-ES"/>
        </w:rPr>
        <w:t>sin ninguna duda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la decisión correcta. Gracias a Dallmeier, podemos tomar decisiones bien fundamentadas en </w:t>
      </w:r>
      <w:r w:rsidR="00FB31DC">
        <w:rPr>
          <w:rFonts w:cs="Calibri"/>
          <w:color w:val="000000" w:themeColor="text1"/>
          <w:sz w:val="22"/>
          <w:szCs w:val="22"/>
          <w:lang w:val="es-ES"/>
        </w:rPr>
        <w:t>cada</w:t>
      </w:r>
      <w:r w:rsidRPr="007B27D3">
        <w:rPr>
          <w:rFonts w:cs="Calibri"/>
          <w:color w:val="000000" w:themeColor="text1"/>
          <w:sz w:val="22"/>
          <w:szCs w:val="22"/>
          <w:lang w:val="es-ES"/>
        </w:rPr>
        <w:t xml:space="preserve"> momento, de forma rápida, fiable y basada en datos de alta calidad.</w:t>
      </w:r>
      <w:r w:rsidR="00FB31DC">
        <w:rPr>
          <w:rFonts w:cs="Calibri"/>
          <w:color w:val="000000" w:themeColor="text1"/>
          <w:sz w:val="22"/>
          <w:szCs w:val="22"/>
          <w:lang w:val="es-ES"/>
        </w:rPr>
        <w:t>”</w:t>
      </w:r>
    </w:p>
    <w:p w14:paraId="1BE15F9F" w14:textId="77777777" w:rsidR="004E73BC" w:rsidRPr="004E73BC" w:rsidRDefault="004E73BC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0BC65479" w14:textId="77777777" w:rsidR="004E73BC" w:rsidRPr="004E73BC" w:rsidRDefault="004E73BC" w:rsidP="00F21E93">
      <w:pPr>
        <w:pStyle w:val="Sinespaciado"/>
        <w:jc w:val="both"/>
        <w:rPr>
          <w:rFonts w:cs="Calibri"/>
          <w:color w:val="000000" w:themeColor="text1"/>
          <w:sz w:val="22"/>
          <w:szCs w:val="22"/>
          <w:lang w:val="es-ES"/>
        </w:rPr>
      </w:pPr>
    </w:p>
    <w:p w14:paraId="473A7264" w14:textId="77777777" w:rsidR="004A7EBE" w:rsidRPr="00043F8C" w:rsidRDefault="004A7EBE">
      <w:pPr>
        <w:spacing w:after="160" w:line="259" w:lineRule="auto"/>
        <w:rPr>
          <w:rFonts w:asciiTheme="minorHAnsi" w:hAnsiTheme="minorHAnsi" w:cstheme="minorHAnsi"/>
          <w:b/>
          <w:bCs/>
          <w:lang w:val="es-ES"/>
        </w:rPr>
      </w:pPr>
    </w:p>
    <w:p w14:paraId="4855754C" w14:textId="30053413" w:rsidR="00F21E93" w:rsidRPr="007B25E0" w:rsidRDefault="00F21E93" w:rsidP="00F21E93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7B25E0">
        <w:rPr>
          <w:rFonts w:asciiTheme="minorHAnsi" w:hAnsiTheme="minorHAnsi" w:cstheme="minorHAnsi"/>
          <w:b/>
          <w:color w:val="FF0000"/>
          <w:lang w:val="es-ES"/>
        </w:rPr>
        <w:lastRenderedPageBreak/>
        <w:t xml:space="preserve">+++ </w:t>
      </w:r>
      <w:r w:rsidR="00AF3327" w:rsidRPr="007B25E0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7B25E0">
        <w:rPr>
          <w:rFonts w:asciiTheme="minorHAnsi" w:hAnsiTheme="minorHAnsi" w:cstheme="minorHAnsi"/>
          <w:b/>
          <w:color w:val="FF0000"/>
          <w:lang w:val="es-ES"/>
        </w:rPr>
        <w:t>+++</w:t>
      </w:r>
    </w:p>
    <w:p w14:paraId="63AFB15E" w14:textId="77777777" w:rsidR="00F21E93" w:rsidRPr="007B25E0" w:rsidRDefault="00F21E93" w:rsidP="00F21E93">
      <w:pPr>
        <w:pStyle w:val="Sinespaciado"/>
        <w:jc w:val="both"/>
        <w:rPr>
          <w:rFonts w:asciiTheme="minorHAnsi" w:hAnsiTheme="minorHAnsi" w:cstheme="minorHAnsi"/>
          <w:b/>
          <w:bCs/>
          <w:lang w:val="es-ES"/>
        </w:rPr>
      </w:pPr>
    </w:p>
    <w:p w14:paraId="16F9F265" w14:textId="0458732F" w:rsidR="00F21E93" w:rsidRPr="007B25E0" w:rsidRDefault="00F21E93" w:rsidP="00F21E93">
      <w:pPr>
        <w:ind w:right="570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  <w:proofErr w:type="spellStart"/>
      <w:r w:rsidRPr="007B25E0"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  <w:t>Casino_GrandSapphire_TableGames</w:t>
      </w:r>
      <w:proofErr w:type="spellEnd"/>
    </w:p>
    <w:p w14:paraId="2BBC6D48" w14:textId="59AF97CD" w:rsidR="00F21E93" w:rsidRPr="00AF3327" w:rsidRDefault="00AF3327" w:rsidP="00F21E93">
      <w:pPr>
        <w:ind w:right="570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Videovigilancia inteligente para 42 mesas de juego</w:t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br/>
      </w: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: Grand </w:t>
      </w:r>
      <w:proofErr w:type="spellStart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Sapphire</w:t>
      </w:r>
      <w:proofErr w:type="spellEnd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Resort &amp; Casino</w:t>
      </w:r>
    </w:p>
    <w:p w14:paraId="73336A16" w14:textId="77777777" w:rsidR="00F21E93" w:rsidRPr="00AF3327" w:rsidRDefault="00F21E93" w:rsidP="00F21E93">
      <w:pPr>
        <w:pStyle w:val="Sinespaciado"/>
        <w:rPr>
          <w:rFonts w:asciiTheme="minorHAnsi" w:hAnsiTheme="minorHAnsi" w:cstheme="minorHAnsi"/>
          <w:b/>
          <w:bCs/>
          <w:lang w:val="es-ES"/>
        </w:rPr>
      </w:pPr>
    </w:p>
    <w:p w14:paraId="2A73EC95" w14:textId="77777777" w:rsidR="00F21E93" w:rsidRPr="007B25E0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  <w:proofErr w:type="spellStart"/>
      <w:r w:rsidRPr="007B25E0"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  <w:t>Casino_GrandSapphire_SlotMachines</w:t>
      </w:r>
      <w:proofErr w:type="spellEnd"/>
    </w:p>
    <w:p w14:paraId="76B9307B" w14:textId="659F54BC" w:rsidR="00F21E93" w:rsidRPr="00AF3327" w:rsidRDefault="00AF3327" w:rsidP="00F21E93">
      <w:pPr>
        <w:pStyle w:val="Sinespaciado"/>
        <w:rPr>
          <w:rFonts w:asciiTheme="minorHAnsi" w:hAnsiTheme="minorHAnsi" w:cstheme="minorHAnsi"/>
          <w:b/>
          <w:bCs/>
          <w:lang w:val="es-ES"/>
        </w:rPr>
      </w:pP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Vigilancia sin lagunas para más de 300 máquinas de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azar</w:t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br/>
      </w: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: Grand </w:t>
      </w:r>
      <w:proofErr w:type="spellStart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Sapphire</w:t>
      </w:r>
      <w:proofErr w:type="spellEnd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Resort &amp; Casino</w:t>
      </w:r>
    </w:p>
    <w:p w14:paraId="01C3F78F" w14:textId="77777777" w:rsidR="00F21E93" w:rsidRPr="00AF3327" w:rsidRDefault="00F21E93" w:rsidP="00F21E93">
      <w:pPr>
        <w:pStyle w:val="Sinespaciado"/>
        <w:rPr>
          <w:rFonts w:asciiTheme="minorHAnsi" w:hAnsiTheme="minorHAnsi" w:cstheme="minorHAnsi"/>
          <w:b/>
          <w:bCs/>
          <w:lang w:val="es-ES"/>
        </w:rPr>
      </w:pPr>
    </w:p>
    <w:p w14:paraId="2994F28F" w14:textId="77777777" w:rsidR="00F21E93" w:rsidRPr="007B25E0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  <w:proofErr w:type="spellStart"/>
      <w:r w:rsidRPr="007B25E0"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  <w:t>Casino_GrandSapphire_Building</w:t>
      </w:r>
      <w:proofErr w:type="spellEnd"/>
    </w:p>
    <w:p w14:paraId="3985C9E8" w14:textId="589A98DC" w:rsidR="00F21E93" w:rsidRPr="00AF3327" w:rsidRDefault="00AF3327" w:rsidP="00F21E93">
      <w:pPr>
        <w:ind w:right="570"/>
        <w:jc w:val="both"/>
        <w:rPr>
          <w:rFonts w:asciiTheme="minorHAnsi" w:hAnsiTheme="minorHAnsi" w:cstheme="minorHAnsi"/>
          <w:b/>
          <w:bCs/>
          <w:lang w:val="es-ES"/>
        </w:rPr>
      </w:pP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Experiencia de casino </w:t>
      </w:r>
      <w:r w:rsidR="0015627F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exclusiva</w:t>
      </w: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y segura en el </w:t>
      </w:r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Grand </w:t>
      </w:r>
      <w:proofErr w:type="spellStart"/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Sapphire</w:t>
      </w:r>
      <w:proofErr w:type="spellEnd"/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Resort &amp; Casino 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en</w:t>
      </w:r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</w:t>
      </w:r>
      <w:proofErr w:type="spellStart"/>
      <w:r w:rsidR="0015627F" w:rsidRPr="0015627F">
        <w:rPr>
          <w:rFonts w:asciiTheme="minorHAnsi" w:hAnsiTheme="minorHAnsi" w:cstheme="minorHAnsi"/>
          <w:color w:val="000000" w:themeColor="text1"/>
          <w:lang w:val="es-ES"/>
        </w:rPr>
        <w:t>İskele</w:t>
      </w:r>
      <w:proofErr w:type="spellEnd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br/>
      </w:r>
      <w:r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: Grand </w:t>
      </w:r>
      <w:proofErr w:type="spellStart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Sapphire</w:t>
      </w:r>
      <w:proofErr w:type="spellEnd"/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Resort &amp; Casino</w:t>
      </w:r>
    </w:p>
    <w:p w14:paraId="4B68D5D0" w14:textId="77777777" w:rsidR="00AF755C" w:rsidRPr="00AF3327" w:rsidRDefault="00AF755C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</w:p>
    <w:p w14:paraId="3401EF61" w14:textId="2D26FA9B" w:rsidR="00F21E93" w:rsidRPr="007B25E0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  <w:proofErr w:type="spellStart"/>
      <w:r w:rsidRPr="007B25E0"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  <w:t>Casino_GrandSapphire_Panomera</w:t>
      </w:r>
      <w:proofErr w:type="spellEnd"/>
    </w:p>
    <w:p w14:paraId="5C9FA06C" w14:textId="7BC2E05C" w:rsidR="00F21E93" w:rsidRPr="0015627F" w:rsidRDefault="00AF3327" w:rsidP="00F21E93">
      <w:pPr>
        <w:ind w:right="570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  <w:r w:rsidRPr="00AF3327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s-ES"/>
        </w:rPr>
        <w:t>Un sistema de sensor</w:t>
      </w:r>
      <w:r w:rsidR="0015627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s-ES"/>
        </w:rPr>
        <w:t>e</w:t>
      </w:r>
      <w:r w:rsidRPr="00AF3327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  <w:lang w:val="es-ES"/>
        </w:rPr>
        <w:t xml:space="preserve">s multifocal </w:t>
      </w:r>
      <w:proofErr w:type="spellStart"/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Panomera</w:t>
      </w:r>
      <w:proofErr w:type="spellEnd"/>
      <w:r w:rsidR="00F21E93"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® S8 </w:t>
      </w: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proporciona una vista general del área de ju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ego</w:t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br/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="00F21E9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: Dallmeier </w:t>
      </w:r>
      <w:proofErr w:type="spellStart"/>
      <w:r w:rsidR="00925B60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electronic</w:t>
      </w:r>
      <w:proofErr w:type="spellEnd"/>
      <w:r w:rsidR="00925B60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</w:t>
      </w:r>
      <w:proofErr w:type="spellStart"/>
      <w:r w:rsidR="00925B60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GmbH</w:t>
      </w:r>
      <w:proofErr w:type="spellEnd"/>
      <w:r w:rsidR="00925B60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&amp; Co. </w:t>
      </w:r>
      <w:r w:rsidR="00925B60" w:rsidRPr="0015627F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KG</w:t>
      </w:r>
    </w:p>
    <w:p w14:paraId="73DB62DF" w14:textId="77777777" w:rsidR="00F21E93" w:rsidRPr="0015627F" w:rsidRDefault="00F21E93" w:rsidP="00F21E93">
      <w:pPr>
        <w:ind w:right="570"/>
        <w:rPr>
          <w:rFonts w:asciiTheme="minorHAnsi" w:hAnsiTheme="minorHAnsi" w:cstheme="minorHAnsi"/>
          <w:b/>
          <w:bCs/>
          <w:lang w:val="es-ES"/>
        </w:rPr>
      </w:pPr>
    </w:p>
    <w:p w14:paraId="1887109F" w14:textId="77777777" w:rsidR="00F21E93" w:rsidRPr="005C3B36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  <w:proofErr w:type="spellStart"/>
      <w:r w:rsidRPr="005C3B36"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  <w:t>Portrait_Orhan_Yorukoglu</w:t>
      </w:r>
      <w:proofErr w:type="spellEnd"/>
    </w:p>
    <w:p w14:paraId="0FCA11F7" w14:textId="57CFA336" w:rsidR="00AF755C" w:rsidRPr="005C3B36" w:rsidRDefault="00F21E93" w:rsidP="00AF755C">
      <w:pPr>
        <w:ind w:right="570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  <w:proofErr w:type="spellStart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Orhan</w:t>
      </w:r>
      <w:proofErr w:type="spellEnd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</w:t>
      </w:r>
      <w:proofErr w:type="spellStart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Yörükoğlu</w:t>
      </w:r>
      <w:proofErr w:type="spellEnd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, </w:t>
      </w:r>
      <w:proofErr w:type="gramStart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Director</w:t>
      </w:r>
      <w:proofErr w:type="gramEnd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</w:t>
      </w:r>
      <w:r w:rsidR="00AF3327"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de</w:t>
      </w:r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Dallmeier </w:t>
      </w:r>
      <w:proofErr w:type="spellStart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>Türkiye</w:t>
      </w:r>
      <w:proofErr w:type="spellEnd"/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t xml:space="preserve"> A.Ş.</w:t>
      </w:r>
      <w:r w:rsidRPr="005C3B36">
        <w:rPr>
          <w:rFonts w:asciiTheme="minorHAnsi" w:hAnsiTheme="minorHAnsi" w:cstheme="minorHAnsi"/>
          <w:color w:val="000000" w:themeColor="text1"/>
          <w:shd w:val="clear" w:color="auto" w:fill="FFFFFF"/>
          <w:lang w:val="es-ES"/>
        </w:rPr>
        <w:br/>
      </w:r>
      <w:r w:rsidR="00AF3327" w:rsidRPr="005C3B3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Foto</w:t>
      </w:r>
      <w:r w:rsidRPr="005C3B3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: Dallmeier </w:t>
      </w:r>
      <w:proofErr w:type="spellStart"/>
      <w:r w:rsidRPr="005C3B3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>Türkiye</w:t>
      </w:r>
      <w:proofErr w:type="spellEnd"/>
      <w:r w:rsidRPr="005C3B36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  <w:t xml:space="preserve"> A.Ş.</w:t>
      </w:r>
    </w:p>
    <w:p w14:paraId="2248C27F" w14:textId="77777777" w:rsidR="00AF755C" w:rsidRPr="005C3B36" w:rsidRDefault="00AF755C" w:rsidP="00AF755C">
      <w:pPr>
        <w:ind w:right="570"/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s-ES"/>
        </w:rPr>
      </w:pPr>
    </w:p>
    <w:p w14:paraId="4E76D75B" w14:textId="561FF00B" w:rsidR="00F21E93" w:rsidRDefault="00F21E93" w:rsidP="00AF755C">
      <w:pPr>
        <w:ind w:right="570"/>
        <w:rPr>
          <w:rFonts w:asciiTheme="minorHAnsi" w:hAnsiTheme="minorHAnsi" w:cstheme="minorHAnsi"/>
          <w:b/>
          <w:color w:val="FF0000"/>
          <w:shd w:val="clear" w:color="auto" w:fill="FFFFFF"/>
          <w:lang w:val="en-GB"/>
        </w:rPr>
      </w:pPr>
      <w:proofErr w:type="spellStart"/>
      <w:r w:rsidRPr="00F21E93">
        <w:rPr>
          <w:rFonts w:asciiTheme="minorHAnsi" w:hAnsiTheme="minorHAnsi" w:cstheme="minorHAnsi"/>
          <w:b/>
          <w:color w:val="FF0000"/>
          <w:shd w:val="clear" w:color="auto" w:fill="FFFFFF"/>
          <w:lang w:val="en-GB"/>
        </w:rPr>
        <w:t>Portrait_Bayram_Tegay</w:t>
      </w:r>
      <w:proofErr w:type="spellEnd"/>
    </w:p>
    <w:p w14:paraId="37D39F27" w14:textId="742A69BF" w:rsidR="00F21E93" w:rsidRPr="00F21E93" w:rsidRDefault="00F21E93" w:rsidP="00F21E93">
      <w:pPr>
        <w:ind w:right="570"/>
        <w:rPr>
          <w:rFonts w:asciiTheme="minorHAnsi" w:hAnsiTheme="minorHAnsi" w:cstheme="minorHAnsi"/>
          <w:b/>
          <w:bCs/>
          <w:lang w:val="en-GB"/>
        </w:rPr>
      </w:pP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 xml:space="preserve">Bayram </w:t>
      </w:r>
      <w:proofErr w:type="spellStart"/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Tegay</w:t>
      </w:r>
      <w:proofErr w:type="spellEnd"/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, General Manager, Grand Sapphire Resort &amp; Casino</w:t>
      </w: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br/>
      </w:r>
      <w:r w:rsidR="00AF3327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="00DD4C63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 xml:space="preserve">: </w:t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Grand Sapphire Resort &amp; Casino</w:t>
      </w:r>
    </w:p>
    <w:p w14:paraId="2C7F4C56" w14:textId="77777777" w:rsidR="00F21E93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n-GB"/>
        </w:rPr>
      </w:pPr>
    </w:p>
    <w:p w14:paraId="22404FBD" w14:textId="5B5748A1" w:rsidR="00F21E93" w:rsidRDefault="00F21E93" w:rsidP="00F21E93">
      <w:pPr>
        <w:pStyle w:val="Sinespaciado"/>
        <w:rPr>
          <w:rFonts w:asciiTheme="minorHAnsi" w:hAnsiTheme="minorHAnsi" w:cstheme="minorHAnsi"/>
          <w:b/>
          <w:color w:val="FF0000"/>
          <w:shd w:val="clear" w:color="auto" w:fill="FFFFFF"/>
          <w:lang w:val="en-GB"/>
        </w:rPr>
      </w:pPr>
      <w:proofErr w:type="spellStart"/>
      <w:r w:rsidRPr="00F21E93">
        <w:rPr>
          <w:rFonts w:asciiTheme="minorHAnsi" w:hAnsiTheme="minorHAnsi" w:cstheme="minorHAnsi"/>
          <w:b/>
          <w:color w:val="FF0000"/>
          <w:shd w:val="clear" w:color="auto" w:fill="FFFFFF"/>
          <w:lang w:val="en-GB"/>
        </w:rPr>
        <w:t>Portrait_Yucel_Caliskan</w:t>
      </w:r>
      <w:proofErr w:type="spellEnd"/>
    </w:p>
    <w:p w14:paraId="4C8D5BFB" w14:textId="039F1BBE" w:rsidR="00F21E93" w:rsidRPr="00F21E93" w:rsidRDefault="00F21E93" w:rsidP="00F21E93">
      <w:pPr>
        <w:ind w:right="570"/>
        <w:rPr>
          <w:rFonts w:asciiTheme="minorHAnsi" w:hAnsiTheme="minorHAnsi" w:cstheme="minorHAnsi"/>
          <w:b/>
          <w:bCs/>
          <w:lang w:val="en-GB"/>
        </w:rPr>
      </w:pP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t>Yücel Çalişkan, Surveillance Manager, Grand Sapphire Resort &amp; Casino</w:t>
      </w:r>
      <w:r w:rsidRPr="00AF3327">
        <w:rPr>
          <w:rFonts w:asciiTheme="minorHAnsi" w:hAnsiTheme="minorHAnsi" w:cstheme="minorHAnsi"/>
          <w:color w:val="000000" w:themeColor="text1"/>
          <w:shd w:val="clear" w:color="auto" w:fill="FFFFFF"/>
          <w:lang w:val="en-GB"/>
        </w:rPr>
        <w:br/>
      </w:r>
      <w:r w:rsidR="00AF3327"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Foto</w:t>
      </w:r>
      <w:r w:rsidRPr="00AF3327">
        <w:rPr>
          <w:rFonts w:asciiTheme="minorHAnsi" w:hAnsiTheme="minorHAnsi" w:cstheme="minorHAnsi"/>
          <w:i/>
          <w:iCs/>
          <w:color w:val="000000" w:themeColor="text1"/>
          <w:shd w:val="clear" w:color="auto" w:fill="FFFFFF"/>
          <w:lang w:val="en-GB"/>
        </w:rPr>
        <w:t>: Grand Sapphire Resort &amp; Casino</w:t>
      </w:r>
    </w:p>
    <w:p w14:paraId="671D5619" w14:textId="77777777" w:rsidR="00F21E93" w:rsidRDefault="00F21E93" w:rsidP="00F21E93">
      <w:pPr>
        <w:pStyle w:val="Sinespaciado"/>
        <w:rPr>
          <w:rFonts w:asciiTheme="minorHAnsi" w:hAnsiTheme="minorHAnsi" w:cstheme="minorHAnsi"/>
          <w:b/>
          <w:bCs/>
          <w:lang w:val="en-GB"/>
        </w:rPr>
      </w:pPr>
    </w:p>
    <w:p w14:paraId="4F53AECF" w14:textId="77777777" w:rsidR="00F21E93" w:rsidRDefault="00F21E93" w:rsidP="006134CB">
      <w:pPr>
        <w:pStyle w:val="Sinespaciado"/>
        <w:jc w:val="both"/>
        <w:rPr>
          <w:rFonts w:asciiTheme="minorHAnsi" w:hAnsiTheme="minorHAnsi" w:cstheme="minorHAnsi"/>
          <w:b/>
          <w:bCs/>
          <w:lang w:val="en-GB"/>
        </w:rPr>
      </w:pPr>
    </w:p>
    <w:p w14:paraId="23AEAC52" w14:textId="77777777" w:rsidR="00DD4C63" w:rsidRPr="001B7864" w:rsidRDefault="00DD4C63" w:rsidP="00DD4C63">
      <w:pPr>
        <w:rPr>
          <w:rFonts w:asciiTheme="minorHAnsi" w:hAnsiTheme="minorHAnsi" w:cstheme="minorHAnsi"/>
          <w:b/>
          <w:lang w:val="it-IT"/>
        </w:rPr>
      </w:pPr>
      <w:r w:rsidRPr="001B7864">
        <w:rPr>
          <w:rFonts w:asciiTheme="minorHAnsi" w:hAnsiTheme="minorHAnsi" w:cstheme="minorHAnsi"/>
          <w:b/>
          <w:lang w:val="it-IT"/>
        </w:rPr>
        <w:t>*****</w:t>
      </w:r>
    </w:p>
    <w:p w14:paraId="7F157DC2" w14:textId="77777777" w:rsidR="00DD4C63" w:rsidRDefault="00DD4C63" w:rsidP="00DD4C63">
      <w:pPr>
        <w:pStyle w:val="Ttulo1"/>
        <w:rPr>
          <w:lang w:val="en-GB"/>
        </w:rPr>
      </w:pPr>
      <w:r>
        <w:rPr>
          <w:lang w:val="en-GB"/>
        </w:rPr>
        <w:t>Dallmeier: Turn images into assets.</w:t>
      </w:r>
    </w:p>
    <w:p w14:paraId="00286732" w14:textId="77777777" w:rsidR="00AF3327" w:rsidRPr="00841DCA" w:rsidRDefault="00AF3327" w:rsidP="00AF3327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290B8843" w14:textId="77777777" w:rsidR="00AF3327" w:rsidRPr="00841DCA" w:rsidRDefault="00AF3327" w:rsidP="00AF3327">
      <w:pPr>
        <w:jc w:val="both"/>
        <w:rPr>
          <w:b/>
          <w:bCs/>
          <w:lang w:val="es-ES"/>
        </w:rPr>
      </w:pPr>
    </w:p>
    <w:p w14:paraId="3A77346E" w14:textId="77777777" w:rsidR="00AF3327" w:rsidRDefault="00AF3327" w:rsidP="00AF3327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0A2329C5" w14:textId="77777777" w:rsidR="00AF3327" w:rsidRPr="00CB0C4D" w:rsidRDefault="00AF3327" w:rsidP="00AF3327">
      <w:pPr>
        <w:jc w:val="both"/>
        <w:rPr>
          <w:lang w:val="es-ES"/>
        </w:rPr>
      </w:pPr>
    </w:p>
    <w:p w14:paraId="02061AD3" w14:textId="77777777" w:rsidR="00AF3327" w:rsidRPr="007A5115" w:rsidRDefault="00AF3327" w:rsidP="00AF3327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3F3FC33B" w14:textId="77777777" w:rsidR="00AF3327" w:rsidRDefault="00AF3327" w:rsidP="00AF3327">
      <w:pPr>
        <w:jc w:val="both"/>
        <w:rPr>
          <w:lang w:val="es-ES"/>
        </w:rPr>
      </w:pPr>
      <w:r w:rsidRPr="007A5115">
        <w:rPr>
          <w:lang w:val="es-ES"/>
        </w:rPr>
        <w:lastRenderedPageBreak/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0C317938" w14:textId="77777777" w:rsidR="00AF3327" w:rsidRPr="009331BF" w:rsidRDefault="00AF3327" w:rsidP="00AF3327">
      <w:pPr>
        <w:jc w:val="both"/>
        <w:rPr>
          <w:lang w:val="es-ES"/>
        </w:rPr>
      </w:pPr>
    </w:p>
    <w:p w14:paraId="61040819" w14:textId="77777777" w:rsidR="00AF3327" w:rsidRPr="007A5115" w:rsidRDefault="00AF3327" w:rsidP="00AF3327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72B78E1B" w14:textId="77777777" w:rsidR="00AF3327" w:rsidRPr="00201208" w:rsidRDefault="00AF3327" w:rsidP="00AF3327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06D398A6" w14:textId="77777777" w:rsidR="00AF3327" w:rsidRPr="00E01529" w:rsidRDefault="00AF3327" w:rsidP="00AF3327">
      <w:pPr>
        <w:jc w:val="both"/>
        <w:rPr>
          <w:lang w:val="es-ES"/>
        </w:rPr>
      </w:pPr>
    </w:p>
    <w:p w14:paraId="7E93CF13" w14:textId="77777777" w:rsidR="00AF3327" w:rsidRPr="007A5115" w:rsidRDefault="00AF3327" w:rsidP="00AF3327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077C03A4" w14:textId="35820E62" w:rsidR="00AF3327" w:rsidRPr="00E01529" w:rsidRDefault="00AF3327" w:rsidP="00AF3327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 w:rsidR="00C3135B">
        <w:rPr>
          <w:lang w:val="es-ES"/>
        </w:rPr>
        <w:t>el</w:t>
      </w:r>
      <w:r w:rsidRPr="00466941">
        <w:rPr>
          <w:lang w:val="es-ES"/>
        </w:rPr>
        <w:t xml:space="preserve">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 </w:t>
      </w:r>
    </w:p>
    <w:p w14:paraId="541A8C2F" w14:textId="77777777" w:rsidR="00DD4C63" w:rsidRPr="00AF3327" w:rsidRDefault="00DD4C63" w:rsidP="00DD4C63">
      <w:pPr>
        <w:pStyle w:val="Sinespaciado"/>
        <w:rPr>
          <w:lang w:val="es-ES"/>
        </w:rPr>
      </w:pPr>
    </w:p>
    <w:p w14:paraId="1980D97E" w14:textId="77777777" w:rsidR="00DD4C63" w:rsidRPr="007B25E0" w:rsidRDefault="00DD4C63" w:rsidP="00DD4C63">
      <w:pPr>
        <w:pStyle w:val="Sinespaciado"/>
        <w:rPr>
          <w:lang w:val="es-ES"/>
        </w:rPr>
      </w:pPr>
      <w:hyperlink r:id="rId12" w:history="1">
        <w:r w:rsidRPr="007B25E0">
          <w:rPr>
            <w:rStyle w:val="Hipervnculo"/>
            <w:lang w:val="es-ES"/>
          </w:rPr>
          <w:t>www.dallmeier.com</w:t>
        </w:r>
      </w:hyperlink>
    </w:p>
    <w:p w14:paraId="7F247842" w14:textId="77777777" w:rsidR="00DD4C63" w:rsidRPr="007B25E0" w:rsidRDefault="00DD4C63" w:rsidP="00DD4C63">
      <w:pPr>
        <w:pStyle w:val="Sinespaciado"/>
        <w:rPr>
          <w:lang w:val="es-ES"/>
        </w:rPr>
      </w:pPr>
      <w:hyperlink r:id="rId13" w:history="1">
        <w:r w:rsidRPr="007B25E0">
          <w:rPr>
            <w:rStyle w:val="Hipervnculo"/>
            <w:lang w:val="es-ES"/>
          </w:rPr>
          <w:t>www.panomera.com</w:t>
        </w:r>
      </w:hyperlink>
    </w:p>
    <w:p w14:paraId="352672BD" w14:textId="77777777" w:rsidR="00DD4C63" w:rsidRPr="007B25E0" w:rsidRDefault="00DD4C63" w:rsidP="00DD4C63">
      <w:pPr>
        <w:ind w:right="570"/>
        <w:jc w:val="both"/>
        <w:rPr>
          <w:rFonts w:asciiTheme="minorHAnsi" w:hAnsiTheme="minorHAnsi" w:cstheme="minorHAnsi"/>
          <w:color w:val="2B2C30"/>
          <w:shd w:val="clear" w:color="auto" w:fill="FFFFFF"/>
          <w:lang w:val="es-ES"/>
        </w:rPr>
      </w:pPr>
    </w:p>
    <w:p w14:paraId="5BE19E76" w14:textId="77777777" w:rsidR="00D0345B" w:rsidRPr="007B25E0" w:rsidRDefault="00D0345B" w:rsidP="00D0345B">
      <w:pPr>
        <w:ind w:right="570"/>
        <w:rPr>
          <w:rFonts w:asciiTheme="minorHAnsi" w:hAnsiTheme="minorHAnsi" w:cstheme="minorHAnsi"/>
          <w:b/>
          <w:color w:val="FF0000"/>
          <w:shd w:val="clear" w:color="auto" w:fill="FFFFFF"/>
          <w:lang w:val="es-ES"/>
        </w:rPr>
      </w:pPr>
    </w:p>
    <w:sectPr w:rsidR="00D0345B" w:rsidRPr="007B25E0" w:rsidSect="00D02756">
      <w:headerReference w:type="default" r:id="rId14"/>
      <w:footerReference w:type="default" r:id="rId15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D59C3" w14:textId="77777777" w:rsidR="008D71D3" w:rsidRDefault="008D71D3" w:rsidP="00164ED4">
      <w:r>
        <w:separator/>
      </w:r>
    </w:p>
  </w:endnote>
  <w:endnote w:type="continuationSeparator" w:id="0">
    <w:p w14:paraId="53C77D68" w14:textId="77777777" w:rsidR="008D71D3" w:rsidRDefault="008D71D3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heSans E4s Plain">
    <w:altName w:val="Calibri"/>
    <w:panose1 w:val="00000000000000000000"/>
    <w:charset w:val="00"/>
    <w:family w:val="swiss"/>
    <w:notTrueType/>
    <w:pitch w:val="variable"/>
    <w:sig w:usb0="A00002FF" w:usb1="500078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1BCE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2C8A2B87" wp14:editId="4BB4B71B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EE15136" wp14:editId="54F56C9E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A31296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3282AE7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4918E85C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7702C2F8" w14:textId="662BFD0B" w:rsidR="00680068" w:rsidRPr="009F5609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03351E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department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proofErr w:type="spellStart"/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Bahnhofstr</w:t>
          </w:r>
          <w:proofErr w:type="spellEnd"/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. </w:t>
          </w:r>
          <w:r w:rsidRPr="009F5609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F5609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F5609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F5609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F5609">
            <w:rPr>
              <w:rFonts w:cs="Arial"/>
              <w:spacing w:val="22"/>
              <w:sz w:val="14"/>
              <w:szCs w:val="14"/>
            </w:rPr>
            <w:t xml:space="preserve"> </w:t>
          </w:r>
          <w:r w:rsidR="0003351E" w:rsidRPr="009F5609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3FFEA93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7AF80D3" w14:textId="22146814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62094D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5808C5">
            <w:rPr>
              <w:rFonts w:asciiTheme="minorHAnsi" w:hAnsiTheme="minorHAnsi" w:cstheme="minorHAnsi"/>
              <w:sz w:val="14"/>
              <w:szCs w:val="14"/>
            </w:rPr>
            <w:t>9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2F574E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143FA3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12EDD534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406AA0C5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B96DB4D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4567F68F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55A670B8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595C4" w14:textId="77777777" w:rsidR="008D71D3" w:rsidRDefault="008D71D3" w:rsidP="00164ED4">
      <w:r>
        <w:separator/>
      </w:r>
    </w:p>
  </w:footnote>
  <w:footnote w:type="continuationSeparator" w:id="0">
    <w:p w14:paraId="08D52463" w14:textId="77777777" w:rsidR="008D71D3" w:rsidRDefault="008D71D3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6D956" w14:textId="77777777" w:rsidR="00164ED4" w:rsidRDefault="00164ED4" w:rsidP="00A47EB9">
    <w:pPr>
      <w:pStyle w:val="Encabezado"/>
    </w:pPr>
  </w:p>
  <w:p w14:paraId="26FCA1E5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24190F6" wp14:editId="58632627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BB7883" wp14:editId="290B2B55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011454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44DB8603" w14:textId="77777777" w:rsidR="00164ED4" w:rsidRDefault="00164ED4">
    <w:pPr>
      <w:pStyle w:val="Encabezado"/>
    </w:pPr>
  </w:p>
  <w:p w14:paraId="34B1074B" w14:textId="77777777" w:rsidR="00B175DD" w:rsidRDefault="00B175DD" w:rsidP="007071E9">
    <w:pPr>
      <w:pStyle w:val="Encabezado"/>
      <w:rPr>
        <w:b/>
      </w:rPr>
    </w:pPr>
  </w:p>
  <w:p w14:paraId="067198CC" w14:textId="20E4E6F1" w:rsidR="00B175DD" w:rsidRPr="008C12E9" w:rsidRDefault="00B175DD" w:rsidP="008C12E9">
    <w:pPr>
      <w:pStyle w:val="Ttulo"/>
    </w:pPr>
    <w:r w:rsidRPr="008C12E9">
      <w:t xml:space="preserve">Dallmeier </w:t>
    </w:r>
    <w:proofErr w:type="spellStart"/>
    <w:r w:rsidR="007B25E0">
      <w:t>caso</w:t>
    </w:r>
    <w:proofErr w:type="spellEnd"/>
    <w:r w:rsidR="007B25E0">
      <w:t xml:space="preserve"> de </w:t>
    </w:r>
    <w:proofErr w:type="spellStart"/>
    <w:r w:rsidR="007B25E0">
      <w:t>éxito</w:t>
    </w:r>
    <w:proofErr w:type="spellEnd"/>
    <w:r w:rsidRPr="008C12E9">
      <w:t xml:space="preserve"> </w:t>
    </w:r>
  </w:p>
  <w:p w14:paraId="4EFF87B3" w14:textId="77777777" w:rsidR="007B121E" w:rsidRDefault="007B12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A764A"/>
    <w:multiLevelType w:val="hybridMultilevel"/>
    <w:tmpl w:val="86947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92BE0"/>
    <w:multiLevelType w:val="hybridMultilevel"/>
    <w:tmpl w:val="CB7C1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549"/>
    <w:multiLevelType w:val="hybridMultilevel"/>
    <w:tmpl w:val="0422D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E4B8A"/>
    <w:multiLevelType w:val="hybridMultilevel"/>
    <w:tmpl w:val="3DEC1A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21C79"/>
    <w:multiLevelType w:val="hybridMultilevel"/>
    <w:tmpl w:val="93F468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F10CB"/>
    <w:multiLevelType w:val="hybridMultilevel"/>
    <w:tmpl w:val="E8DCF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D016B"/>
    <w:multiLevelType w:val="hybridMultilevel"/>
    <w:tmpl w:val="15825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75F4C"/>
    <w:multiLevelType w:val="hybridMultilevel"/>
    <w:tmpl w:val="6D9C6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54867">
    <w:abstractNumId w:val="3"/>
  </w:num>
  <w:num w:numId="2" w16cid:durableId="924074495">
    <w:abstractNumId w:val="4"/>
  </w:num>
  <w:num w:numId="3" w16cid:durableId="1399017008">
    <w:abstractNumId w:val="7"/>
  </w:num>
  <w:num w:numId="4" w16cid:durableId="691808169">
    <w:abstractNumId w:val="1"/>
  </w:num>
  <w:num w:numId="5" w16cid:durableId="1172260747">
    <w:abstractNumId w:val="0"/>
  </w:num>
  <w:num w:numId="6" w16cid:durableId="1550875690">
    <w:abstractNumId w:val="6"/>
  </w:num>
  <w:num w:numId="7" w16cid:durableId="1880315226">
    <w:abstractNumId w:val="2"/>
  </w:num>
  <w:num w:numId="8" w16cid:durableId="6718772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B1"/>
    <w:rsid w:val="00016186"/>
    <w:rsid w:val="00021941"/>
    <w:rsid w:val="0003351E"/>
    <w:rsid w:val="00041BFF"/>
    <w:rsid w:val="00043F8C"/>
    <w:rsid w:val="00053C82"/>
    <w:rsid w:val="000629DF"/>
    <w:rsid w:val="00062FCD"/>
    <w:rsid w:val="0006658D"/>
    <w:rsid w:val="00074A75"/>
    <w:rsid w:val="00083E16"/>
    <w:rsid w:val="000878AB"/>
    <w:rsid w:val="0009022D"/>
    <w:rsid w:val="000C6887"/>
    <w:rsid w:val="000D77D5"/>
    <w:rsid w:val="000E3A75"/>
    <w:rsid w:val="000E6F28"/>
    <w:rsid w:val="000E7AFA"/>
    <w:rsid w:val="000F60F7"/>
    <w:rsid w:val="0010063B"/>
    <w:rsid w:val="00114428"/>
    <w:rsid w:val="0011684F"/>
    <w:rsid w:val="001172C1"/>
    <w:rsid w:val="00120CB7"/>
    <w:rsid w:val="0012652F"/>
    <w:rsid w:val="00130203"/>
    <w:rsid w:val="00134046"/>
    <w:rsid w:val="0013599B"/>
    <w:rsid w:val="00135A80"/>
    <w:rsid w:val="00140A70"/>
    <w:rsid w:val="00142849"/>
    <w:rsid w:val="00143FA3"/>
    <w:rsid w:val="0014453A"/>
    <w:rsid w:val="0014769E"/>
    <w:rsid w:val="001538AE"/>
    <w:rsid w:val="00154462"/>
    <w:rsid w:val="001549B2"/>
    <w:rsid w:val="0015627F"/>
    <w:rsid w:val="001637A9"/>
    <w:rsid w:val="00164ED4"/>
    <w:rsid w:val="001701CA"/>
    <w:rsid w:val="001803E5"/>
    <w:rsid w:val="001B40F5"/>
    <w:rsid w:val="001C25B5"/>
    <w:rsid w:val="001E5959"/>
    <w:rsid w:val="001E7903"/>
    <w:rsid w:val="00206D01"/>
    <w:rsid w:val="002155A8"/>
    <w:rsid w:val="0021577F"/>
    <w:rsid w:val="0022324A"/>
    <w:rsid w:val="00224D61"/>
    <w:rsid w:val="00224DC2"/>
    <w:rsid w:val="00225D7A"/>
    <w:rsid w:val="00265324"/>
    <w:rsid w:val="00270280"/>
    <w:rsid w:val="00271781"/>
    <w:rsid w:val="00276B4A"/>
    <w:rsid w:val="0028613A"/>
    <w:rsid w:val="002A2E56"/>
    <w:rsid w:val="002B1B74"/>
    <w:rsid w:val="002B1C6F"/>
    <w:rsid w:val="002C2AA8"/>
    <w:rsid w:val="002C4724"/>
    <w:rsid w:val="002E3588"/>
    <w:rsid w:val="002F5402"/>
    <w:rsid w:val="002F574E"/>
    <w:rsid w:val="002F6DA5"/>
    <w:rsid w:val="00311AAA"/>
    <w:rsid w:val="0031415F"/>
    <w:rsid w:val="00321E4A"/>
    <w:rsid w:val="00325EE8"/>
    <w:rsid w:val="00341617"/>
    <w:rsid w:val="003444DD"/>
    <w:rsid w:val="00344F26"/>
    <w:rsid w:val="003473FF"/>
    <w:rsid w:val="00353FB5"/>
    <w:rsid w:val="00356B3F"/>
    <w:rsid w:val="00371034"/>
    <w:rsid w:val="003723DA"/>
    <w:rsid w:val="00372C96"/>
    <w:rsid w:val="00375080"/>
    <w:rsid w:val="0037730C"/>
    <w:rsid w:val="0038088E"/>
    <w:rsid w:val="00390227"/>
    <w:rsid w:val="0039701C"/>
    <w:rsid w:val="003A2086"/>
    <w:rsid w:val="003B16BE"/>
    <w:rsid w:val="003C285E"/>
    <w:rsid w:val="003D4F9D"/>
    <w:rsid w:val="003D7BB1"/>
    <w:rsid w:val="003E0076"/>
    <w:rsid w:val="003F0123"/>
    <w:rsid w:val="004176A2"/>
    <w:rsid w:val="00425C7D"/>
    <w:rsid w:val="00433C0C"/>
    <w:rsid w:val="004361DF"/>
    <w:rsid w:val="00440615"/>
    <w:rsid w:val="00441D35"/>
    <w:rsid w:val="00444970"/>
    <w:rsid w:val="00470EBB"/>
    <w:rsid w:val="0049342A"/>
    <w:rsid w:val="00493D44"/>
    <w:rsid w:val="004943ED"/>
    <w:rsid w:val="004945BB"/>
    <w:rsid w:val="004951B4"/>
    <w:rsid w:val="00495AD9"/>
    <w:rsid w:val="004A5C6E"/>
    <w:rsid w:val="004A7EBE"/>
    <w:rsid w:val="004C2830"/>
    <w:rsid w:val="004D6872"/>
    <w:rsid w:val="004D6BEB"/>
    <w:rsid w:val="004E1B8C"/>
    <w:rsid w:val="004E27AC"/>
    <w:rsid w:val="004E2A7B"/>
    <w:rsid w:val="004E73BC"/>
    <w:rsid w:val="00500453"/>
    <w:rsid w:val="00500D35"/>
    <w:rsid w:val="00503936"/>
    <w:rsid w:val="005044AA"/>
    <w:rsid w:val="00505AB0"/>
    <w:rsid w:val="0051242F"/>
    <w:rsid w:val="00516171"/>
    <w:rsid w:val="00516204"/>
    <w:rsid w:val="00520293"/>
    <w:rsid w:val="005207E5"/>
    <w:rsid w:val="005212CE"/>
    <w:rsid w:val="00526832"/>
    <w:rsid w:val="00534320"/>
    <w:rsid w:val="005458B8"/>
    <w:rsid w:val="005511C0"/>
    <w:rsid w:val="005526B6"/>
    <w:rsid w:val="00553E21"/>
    <w:rsid w:val="0055580C"/>
    <w:rsid w:val="00555CC5"/>
    <w:rsid w:val="005619BA"/>
    <w:rsid w:val="00564D06"/>
    <w:rsid w:val="005808C5"/>
    <w:rsid w:val="005C04BD"/>
    <w:rsid w:val="005C27EE"/>
    <w:rsid w:val="005C3B36"/>
    <w:rsid w:val="005C4EEF"/>
    <w:rsid w:val="005D02BC"/>
    <w:rsid w:val="005D1802"/>
    <w:rsid w:val="005D6670"/>
    <w:rsid w:val="005D7FE3"/>
    <w:rsid w:val="005F3994"/>
    <w:rsid w:val="005F5689"/>
    <w:rsid w:val="0060397E"/>
    <w:rsid w:val="00604650"/>
    <w:rsid w:val="0060622C"/>
    <w:rsid w:val="00607045"/>
    <w:rsid w:val="006134CB"/>
    <w:rsid w:val="006139AB"/>
    <w:rsid w:val="0062094D"/>
    <w:rsid w:val="0064440B"/>
    <w:rsid w:val="00650356"/>
    <w:rsid w:val="00667221"/>
    <w:rsid w:val="0066736A"/>
    <w:rsid w:val="00680068"/>
    <w:rsid w:val="006C78B9"/>
    <w:rsid w:val="006D4CCD"/>
    <w:rsid w:val="006D5C58"/>
    <w:rsid w:val="006E759E"/>
    <w:rsid w:val="00705280"/>
    <w:rsid w:val="007071E9"/>
    <w:rsid w:val="00717E19"/>
    <w:rsid w:val="0072567D"/>
    <w:rsid w:val="0072691F"/>
    <w:rsid w:val="00732742"/>
    <w:rsid w:val="007345BD"/>
    <w:rsid w:val="00736C01"/>
    <w:rsid w:val="00742FF3"/>
    <w:rsid w:val="00750FFE"/>
    <w:rsid w:val="00757029"/>
    <w:rsid w:val="00763F41"/>
    <w:rsid w:val="00770430"/>
    <w:rsid w:val="00791377"/>
    <w:rsid w:val="007A0117"/>
    <w:rsid w:val="007A6410"/>
    <w:rsid w:val="007B121E"/>
    <w:rsid w:val="007B25E0"/>
    <w:rsid w:val="007D4C66"/>
    <w:rsid w:val="007D7AFB"/>
    <w:rsid w:val="007E20AA"/>
    <w:rsid w:val="007F0B50"/>
    <w:rsid w:val="00807568"/>
    <w:rsid w:val="008143E6"/>
    <w:rsid w:val="008211EB"/>
    <w:rsid w:val="0083440D"/>
    <w:rsid w:val="008351F6"/>
    <w:rsid w:val="00837713"/>
    <w:rsid w:val="008644EE"/>
    <w:rsid w:val="00883D2B"/>
    <w:rsid w:val="008B13BE"/>
    <w:rsid w:val="008C12E9"/>
    <w:rsid w:val="008C1B6E"/>
    <w:rsid w:val="008C3FA1"/>
    <w:rsid w:val="008D71D3"/>
    <w:rsid w:val="008E13CC"/>
    <w:rsid w:val="008E4D47"/>
    <w:rsid w:val="008E7297"/>
    <w:rsid w:val="009161B8"/>
    <w:rsid w:val="00925B60"/>
    <w:rsid w:val="009275FA"/>
    <w:rsid w:val="00940A30"/>
    <w:rsid w:val="0095134F"/>
    <w:rsid w:val="00954150"/>
    <w:rsid w:val="009568F7"/>
    <w:rsid w:val="00965B79"/>
    <w:rsid w:val="00975044"/>
    <w:rsid w:val="00982591"/>
    <w:rsid w:val="0098311C"/>
    <w:rsid w:val="00985A4B"/>
    <w:rsid w:val="00993D90"/>
    <w:rsid w:val="00996839"/>
    <w:rsid w:val="009B3B3C"/>
    <w:rsid w:val="009D7433"/>
    <w:rsid w:val="009E28E1"/>
    <w:rsid w:val="009E3763"/>
    <w:rsid w:val="009E692E"/>
    <w:rsid w:val="009F044D"/>
    <w:rsid w:val="009F3BFA"/>
    <w:rsid w:val="009F5609"/>
    <w:rsid w:val="009F660B"/>
    <w:rsid w:val="00A05A29"/>
    <w:rsid w:val="00A1475D"/>
    <w:rsid w:val="00A16645"/>
    <w:rsid w:val="00A2113E"/>
    <w:rsid w:val="00A261CB"/>
    <w:rsid w:val="00A27135"/>
    <w:rsid w:val="00A274A9"/>
    <w:rsid w:val="00A277D5"/>
    <w:rsid w:val="00A32517"/>
    <w:rsid w:val="00A33C98"/>
    <w:rsid w:val="00A45864"/>
    <w:rsid w:val="00A47EB9"/>
    <w:rsid w:val="00A517C8"/>
    <w:rsid w:val="00A56F49"/>
    <w:rsid w:val="00A65798"/>
    <w:rsid w:val="00A65938"/>
    <w:rsid w:val="00A65B1E"/>
    <w:rsid w:val="00A71C1B"/>
    <w:rsid w:val="00A75CC9"/>
    <w:rsid w:val="00A87BE6"/>
    <w:rsid w:val="00AA05FE"/>
    <w:rsid w:val="00AA4219"/>
    <w:rsid w:val="00AB3677"/>
    <w:rsid w:val="00AB4F5B"/>
    <w:rsid w:val="00AD2489"/>
    <w:rsid w:val="00AF3327"/>
    <w:rsid w:val="00AF5A0E"/>
    <w:rsid w:val="00AF755C"/>
    <w:rsid w:val="00AF7708"/>
    <w:rsid w:val="00AF7F63"/>
    <w:rsid w:val="00B004CD"/>
    <w:rsid w:val="00B0212A"/>
    <w:rsid w:val="00B112B5"/>
    <w:rsid w:val="00B15C55"/>
    <w:rsid w:val="00B175DD"/>
    <w:rsid w:val="00B244F1"/>
    <w:rsid w:val="00B24DB6"/>
    <w:rsid w:val="00B27113"/>
    <w:rsid w:val="00B336C6"/>
    <w:rsid w:val="00B45733"/>
    <w:rsid w:val="00B4607D"/>
    <w:rsid w:val="00B70394"/>
    <w:rsid w:val="00B824EB"/>
    <w:rsid w:val="00B85AC1"/>
    <w:rsid w:val="00B92D77"/>
    <w:rsid w:val="00BA68BC"/>
    <w:rsid w:val="00BA6C41"/>
    <w:rsid w:val="00BB133D"/>
    <w:rsid w:val="00BB224C"/>
    <w:rsid w:val="00BC0065"/>
    <w:rsid w:val="00BC1DB0"/>
    <w:rsid w:val="00BD7E4A"/>
    <w:rsid w:val="00BE0207"/>
    <w:rsid w:val="00BE7555"/>
    <w:rsid w:val="00BE7F3C"/>
    <w:rsid w:val="00BF0E93"/>
    <w:rsid w:val="00C05174"/>
    <w:rsid w:val="00C12A97"/>
    <w:rsid w:val="00C21B5E"/>
    <w:rsid w:val="00C2497D"/>
    <w:rsid w:val="00C27E29"/>
    <w:rsid w:val="00C3135B"/>
    <w:rsid w:val="00C47E1B"/>
    <w:rsid w:val="00C61749"/>
    <w:rsid w:val="00C63277"/>
    <w:rsid w:val="00C66DD2"/>
    <w:rsid w:val="00C672F9"/>
    <w:rsid w:val="00C83ECE"/>
    <w:rsid w:val="00C91525"/>
    <w:rsid w:val="00CA1E7E"/>
    <w:rsid w:val="00CB3E2C"/>
    <w:rsid w:val="00CB4A1F"/>
    <w:rsid w:val="00CC6355"/>
    <w:rsid w:val="00CC64BF"/>
    <w:rsid w:val="00CE646F"/>
    <w:rsid w:val="00CF436C"/>
    <w:rsid w:val="00D02086"/>
    <w:rsid w:val="00D02756"/>
    <w:rsid w:val="00D0345B"/>
    <w:rsid w:val="00D06E75"/>
    <w:rsid w:val="00D10C0E"/>
    <w:rsid w:val="00D14B51"/>
    <w:rsid w:val="00D17366"/>
    <w:rsid w:val="00D27076"/>
    <w:rsid w:val="00D3252E"/>
    <w:rsid w:val="00D4041A"/>
    <w:rsid w:val="00D41760"/>
    <w:rsid w:val="00D43422"/>
    <w:rsid w:val="00D47D70"/>
    <w:rsid w:val="00D52D1B"/>
    <w:rsid w:val="00D5381B"/>
    <w:rsid w:val="00D71120"/>
    <w:rsid w:val="00D75AB9"/>
    <w:rsid w:val="00D76BE9"/>
    <w:rsid w:val="00D83555"/>
    <w:rsid w:val="00D8560D"/>
    <w:rsid w:val="00D85B37"/>
    <w:rsid w:val="00DA6071"/>
    <w:rsid w:val="00DB11C2"/>
    <w:rsid w:val="00DB27B2"/>
    <w:rsid w:val="00DC14D2"/>
    <w:rsid w:val="00DC231A"/>
    <w:rsid w:val="00DC2962"/>
    <w:rsid w:val="00DC7E8F"/>
    <w:rsid w:val="00DD0809"/>
    <w:rsid w:val="00DD4C63"/>
    <w:rsid w:val="00DD771E"/>
    <w:rsid w:val="00DE39C7"/>
    <w:rsid w:val="00DE6361"/>
    <w:rsid w:val="00DF6C96"/>
    <w:rsid w:val="00E0031D"/>
    <w:rsid w:val="00E0163F"/>
    <w:rsid w:val="00E0550D"/>
    <w:rsid w:val="00E12264"/>
    <w:rsid w:val="00E26470"/>
    <w:rsid w:val="00E342B4"/>
    <w:rsid w:val="00E346B1"/>
    <w:rsid w:val="00E34C5E"/>
    <w:rsid w:val="00E377CE"/>
    <w:rsid w:val="00E40E5E"/>
    <w:rsid w:val="00E41E24"/>
    <w:rsid w:val="00E548D7"/>
    <w:rsid w:val="00E569EC"/>
    <w:rsid w:val="00E82454"/>
    <w:rsid w:val="00E82E4B"/>
    <w:rsid w:val="00E83DD9"/>
    <w:rsid w:val="00E8778F"/>
    <w:rsid w:val="00E90BED"/>
    <w:rsid w:val="00E93CF4"/>
    <w:rsid w:val="00ED389A"/>
    <w:rsid w:val="00F0243B"/>
    <w:rsid w:val="00F21E93"/>
    <w:rsid w:val="00F26CBB"/>
    <w:rsid w:val="00F346E4"/>
    <w:rsid w:val="00F4420F"/>
    <w:rsid w:val="00F451E9"/>
    <w:rsid w:val="00F465C9"/>
    <w:rsid w:val="00F472ED"/>
    <w:rsid w:val="00F50197"/>
    <w:rsid w:val="00F70187"/>
    <w:rsid w:val="00F905B2"/>
    <w:rsid w:val="00F9467D"/>
    <w:rsid w:val="00F969FB"/>
    <w:rsid w:val="00FA106B"/>
    <w:rsid w:val="00FA17E6"/>
    <w:rsid w:val="00FA215B"/>
    <w:rsid w:val="00FA5CBD"/>
    <w:rsid w:val="00FB20C2"/>
    <w:rsid w:val="00FB31DC"/>
    <w:rsid w:val="00FB4C3B"/>
    <w:rsid w:val="00FB4D90"/>
    <w:rsid w:val="00FB74E2"/>
    <w:rsid w:val="00FC6713"/>
    <w:rsid w:val="00FD2781"/>
    <w:rsid w:val="00FD4D3B"/>
    <w:rsid w:val="00FE1C9D"/>
    <w:rsid w:val="00FE492D"/>
    <w:rsid w:val="00FF113D"/>
    <w:rsid w:val="00F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7F4512"/>
  <w15:docId w15:val="{FEFA457A-11C3-482E-BF66-C5FBF3B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FB4D90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16186"/>
    <w:pPr>
      <w:widowControl w:val="0"/>
      <w:autoSpaceDE w:val="0"/>
      <w:autoSpaceDN w:val="0"/>
    </w:pPr>
    <w:rPr>
      <w:rFonts w:ascii="TheSans E4s Plain" w:eastAsia="TheSans E4s Plain" w:hAnsi="TheSans E4s Plain" w:cs="TheSans E4s Plain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6186"/>
    <w:rPr>
      <w:rFonts w:ascii="TheSans E4s Plain" w:eastAsia="TheSans E4s Plain" w:hAnsi="TheSans E4s Plain" w:cs="TheSans E4s Plain"/>
      <w:sz w:val="20"/>
      <w:szCs w:val="20"/>
    </w:rPr>
  </w:style>
  <w:style w:type="paragraph" w:styleId="NormalWeb">
    <w:name w:val="Normal (Web)"/>
    <w:basedOn w:val="Normal"/>
    <w:uiPriority w:val="99"/>
    <w:unhideWhenUsed/>
    <w:rsid w:val="00016186"/>
    <w:pPr>
      <w:spacing w:before="100" w:beforeAutospacing="1" w:after="100" w:afterAutospacing="1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C2497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D434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434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43422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34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3422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rynqvb">
    <w:name w:val="rynqvb"/>
    <w:basedOn w:val="Fuentedeprrafopredeter"/>
    <w:rsid w:val="0056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servicio/planificacion/pland" TargetMode="External"/><Relationship Id="rId13" Type="http://schemas.openxmlformats.org/officeDocument/2006/relationships/hyperlink" Target="http://www.panomer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llmeier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es/productos/software/hemispher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allmeier.com/es/productos/recording/ips-1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panomera-cameras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\private\Presse\PRESSEARTIKEL\Vorlage_Presseartikel-DE_V2.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8A9215-4EA2-423B-8FC8-C032B5EE0292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Vorlage_Presseartikel-DE_V2.3.dotx</Template>
  <TotalTime>0</TotalTime>
  <Pages>4</Pages>
  <Words>1613</Words>
  <Characters>8877</Characters>
  <Application>Microsoft Office Word</Application>
  <DocSecurity>0</DocSecurity>
  <Lines>73</Lines>
  <Paragraphs>20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Dallmeier electronic GmbH &amp; Co.KG</Company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 Eun Kyeong</dc:creator>
  <cp:lastModifiedBy>Kim Eun Kyeong</cp:lastModifiedBy>
  <cp:revision>5</cp:revision>
  <cp:lastPrinted>2018-01-17T16:18:00Z</cp:lastPrinted>
  <dcterms:created xsi:type="dcterms:W3CDTF">2025-09-09T08:57:00Z</dcterms:created>
  <dcterms:modified xsi:type="dcterms:W3CDTF">2025-09-09T09:17:00Z</dcterms:modified>
</cp:coreProperties>
</file>