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B2F35" w14:textId="195CA436" w:rsidR="00D93F4C" w:rsidRPr="00E4791B" w:rsidRDefault="00D93F4C" w:rsidP="00D93F4C">
      <w:pPr>
        <w:pStyle w:val="Ttulo3"/>
        <w:rPr>
          <w:rFonts w:eastAsiaTheme="minorEastAsia"/>
          <w:lang w:val="es-ES"/>
        </w:rPr>
      </w:pPr>
      <w:bookmarkStart w:id="0" w:name="_Hlk170394179"/>
      <w:proofErr w:type="spellStart"/>
      <w:r w:rsidRPr="00E4791B">
        <w:rPr>
          <w:rFonts w:eastAsiaTheme="minorEastAsia"/>
          <w:lang w:val="es-ES"/>
        </w:rPr>
        <w:t>AdvanceGuard</w:t>
      </w:r>
      <w:proofErr w:type="spellEnd"/>
      <w:r w:rsidRPr="00E4791B">
        <w:rPr>
          <w:rFonts w:eastAsiaTheme="minorEastAsia"/>
          <w:lang w:val="es-ES"/>
        </w:rPr>
        <w:t xml:space="preserve"> </w:t>
      </w:r>
      <w:r w:rsidR="00F169BC" w:rsidRPr="00E4791B">
        <w:rPr>
          <w:rFonts w:eastAsiaTheme="minorEastAsia"/>
          <w:lang w:val="es-ES"/>
        </w:rPr>
        <w:t xml:space="preserve">de </w:t>
      </w:r>
      <w:proofErr w:type="spellStart"/>
      <w:r w:rsidR="00F169BC" w:rsidRPr="00E4791B">
        <w:rPr>
          <w:rFonts w:eastAsiaTheme="minorEastAsia"/>
          <w:lang w:val="es-ES"/>
        </w:rPr>
        <w:t>Navtech</w:t>
      </w:r>
      <w:proofErr w:type="spellEnd"/>
      <w:r w:rsidR="00F169BC" w:rsidRPr="00E4791B">
        <w:rPr>
          <w:rFonts w:eastAsiaTheme="minorEastAsia"/>
          <w:lang w:val="es-ES"/>
        </w:rPr>
        <w:t xml:space="preserve"> integrado en </w:t>
      </w:r>
      <w:proofErr w:type="spellStart"/>
      <w:r w:rsidRPr="00E4791B">
        <w:rPr>
          <w:rFonts w:eastAsiaTheme="minorEastAsia"/>
          <w:lang w:val="es-ES"/>
        </w:rPr>
        <w:t>Hemisphere</w:t>
      </w:r>
      <w:proofErr w:type="spellEnd"/>
      <w:r w:rsidR="002772F9" w:rsidRPr="00E4791B">
        <w:rPr>
          <w:rFonts w:eastAsiaTheme="minorEastAsia"/>
          <w:lang w:val="es-ES"/>
        </w:rPr>
        <w:t>®</w:t>
      </w:r>
      <w:r w:rsidR="00F169BC" w:rsidRPr="00E4791B">
        <w:rPr>
          <w:rFonts w:eastAsiaTheme="minorEastAsia"/>
          <w:lang w:val="es-ES"/>
        </w:rPr>
        <w:t xml:space="preserve"> de Dallmeier</w:t>
      </w:r>
    </w:p>
    <w:p w14:paraId="6E874AC4" w14:textId="5645D0AB" w:rsidR="00FC4448" w:rsidRPr="00F169BC" w:rsidRDefault="00E4791B" w:rsidP="00FC4448">
      <w:pPr>
        <w:pStyle w:val="Ttulo1"/>
        <w:rPr>
          <w:rFonts w:eastAsiaTheme="minorEastAsia"/>
          <w:lang w:val="es-ES"/>
        </w:rPr>
      </w:pPr>
      <w:r>
        <w:rPr>
          <w:rFonts w:eastAsiaTheme="minorEastAsia"/>
          <w:lang w:val="es-ES"/>
        </w:rPr>
        <w:t>Una s</w:t>
      </w:r>
      <w:r w:rsidR="00F169BC" w:rsidRPr="00F169BC">
        <w:rPr>
          <w:rFonts w:eastAsiaTheme="minorEastAsia"/>
          <w:lang w:val="es-ES"/>
        </w:rPr>
        <w:t xml:space="preserve">olución </w:t>
      </w:r>
      <w:r w:rsidR="00F169BC" w:rsidRPr="00E4791B">
        <w:rPr>
          <w:rFonts w:eastAsiaTheme="minorEastAsia"/>
          <w:lang w:val="es-ES"/>
        </w:rPr>
        <w:t>conjunta</w:t>
      </w:r>
      <w:r w:rsidR="00F169BC" w:rsidRPr="00F169BC">
        <w:rPr>
          <w:rFonts w:eastAsiaTheme="minorEastAsia"/>
          <w:lang w:val="es-ES"/>
        </w:rPr>
        <w:t xml:space="preserve"> de</w:t>
      </w:r>
      <w:r w:rsidR="00D93F4C" w:rsidRPr="00F169BC">
        <w:rPr>
          <w:rFonts w:eastAsiaTheme="minorEastAsia"/>
          <w:lang w:val="es-ES"/>
        </w:rPr>
        <w:t xml:space="preserve"> </w:t>
      </w:r>
      <w:proofErr w:type="spellStart"/>
      <w:r w:rsidR="001F4044" w:rsidRPr="00F169BC">
        <w:rPr>
          <w:rFonts w:eastAsiaTheme="minorEastAsia"/>
          <w:lang w:val="es-ES"/>
        </w:rPr>
        <w:t>Navtech</w:t>
      </w:r>
      <w:proofErr w:type="spellEnd"/>
      <w:r w:rsidR="001F4044" w:rsidRPr="00F169BC">
        <w:rPr>
          <w:rFonts w:eastAsiaTheme="minorEastAsia"/>
          <w:lang w:val="es-ES"/>
        </w:rPr>
        <w:t xml:space="preserve"> </w:t>
      </w:r>
      <w:r w:rsidR="00F169BC">
        <w:rPr>
          <w:rFonts w:eastAsiaTheme="minorEastAsia"/>
          <w:lang w:val="es-ES"/>
        </w:rPr>
        <w:t>y</w:t>
      </w:r>
      <w:r w:rsidR="001F4044" w:rsidRPr="00F169BC">
        <w:rPr>
          <w:rFonts w:eastAsiaTheme="minorEastAsia"/>
          <w:lang w:val="es-ES"/>
        </w:rPr>
        <w:t xml:space="preserve"> Dallmeier </w:t>
      </w:r>
      <w:r w:rsidR="00F169BC">
        <w:rPr>
          <w:rFonts w:eastAsiaTheme="minorEastAsia"/>
          <w:lang w:val="es-ES"/>
        </w:rPr>
        <w:t>mejora la seguridad en el lado aire</w:t>
      </w:r>
    </w:p>
    <w:p w14:paraId="6064DAE4" w14:textId="77777777" w:rsidR="00D93F4C" w:rsidRPr="00F169BC" w:rsidRDefault="00D93F4C" w:rsidP="00D93F4C">
      <w:pPr>
        <w:rPr>
          <w:rFonts w:eastAsiaTheme="minorEastAsia"/>
          <w:lang w:val="es-ES"/>
        </w:rPr>
      </w:pPr>
    </w:p>
    <w:p w14:paraId="3AF64C65" w14:textId="70ED92E1" w:rsidR="00F169BC" w:rsidRPr="00F169BC" w:rsidRDefault="00F169BC" w:rsidP="00FC4448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>Ratisbona</w:t>
      </w:r>
      <w:r w:rsidR="002772F9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 xml:space="preserve"> / </w:t>
      </w:r>
      <w:proofErr w:type="spellStart"/>
      <w:r w:rsidR="002772F9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>Ardington</w:t>
      </w:r>
      <w:proofErr w:type="spellEnd"/>
      <w:r w:rsidR="001F4044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 xml:space="preserve">, </w:t>
      </w:r>
      <w:r w:rsidR="002772F9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 xml:space="preserve">26 </w:t>
      </w:r>
      <w:r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>de junio de</w:t>
      </w:r>
      <w:r w:rsidR="001F4044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 xml:space="preserve"> 2024</w:t>
      </w:r>
      <w:r w:rsidR="002772F9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 xml:space="preserve"> (</w:t>
      </w:r>
      <w:r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>Alemania</w:t>
      </w:r>
      <w:r w:rsidR="002772F9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 xml:space="preserve"> / </w:t>
      </w:r>
      <w:r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>Reino Unido</w:t>
      </w:r>
      <w:r w:rsidR="002772F9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>)</w:t>
      </w:r>
      <w:r w:rsidR="001F4044" w:rsidRPr="00F169BC">
        <w:rPr>
          <w:rFonts w:asciiTheme="minorHAnsi" w:hAnsiTheme="minorHAnsi" w:cstheme="minorHAnsi"/>
          <w:b/>
          <w:bCs/>
          <w:color w:val="000000" w:themeColor="text1"/>
          <w:lang w:val="es-ES"/>
        </w:rPr>
        <w:t xml:space="preserve"> </w:t>
      </w:r>
      <w:r w:rsidR="00EA05C0" w:rsidRPr="00F169BC">
        <w:rPr>
          <w:b/>
          <w:bCs/>
          <w:lang w:val="es-ES"/>
        </w:rPr>
        <w:t>–</w:t>
      </w:r>
      <w:r w:rsidR="00FC4448" w:rsidRPr="00F169BC">
        <w:rPr>
          <w:rFonts w:asciiTheme="minorHAnsi" w:hAnsiTheme="minorHAnsi" w:cstheme="minorHAnsi"/>
          <w:b/>
          <w:bCs/>
          <w:lang w:val="es-ES"/>
        </w:rPr>
        <w:t xml:space="preserve"> </w:t>
      </w:r>
      <w:r>
        <w:rPr>
          <w:rFonts w:asciiTheme="minorHAnsi" w:hAnsiTheme="minorHAnsi" w:cstheme="minorHAnsi"/>
          <w:b/>
          <w:bCs/>
          <w:lang w:val="es-ES"/>
        </w:rPr>
        <w:t xml:space="preserve">Mediante la combinación de tecnologías innovadoras de radar, cámara y software, </w:t>
      </w:r>
      <w:proofErr w:type="spellStart"/>
      <w:r>
        <w:rPr>
          <w:rFonts w:asciiTheme="minorHAnsi" w:hAnsiTheme="minorHAnsi" w:cstheme="minorHAnsi"/>
          <w:b/>
          <w:bCs/>
          <w:lang w:val="es-ES"/>
        </w:rPr>
        <w:t>Navtech</w:t>
      </w:r>
      <w:proofErr w:type="spellEnd"/>
      <w:r>
        <w:rPr>
          <w:rFonts w:asciiTheme="minorHAnsi" w:hAnsiTheme="minorHAnsi" w:cstheme="minorHAnsi"/>
          <w:b/>
          <w:bCs/>
          <w:lang w:val="es-ES"/>
        </w:rPr>
        <w:t xml:space="preserve"> y Dallmeier </w:t>
      </w:r>
      <w:proofErr w:type="spellStart"/>
      <w:r>
        <w:rPr>
          <w:rFonts w:asciiTheme="minorHAnsi" w:hAnsiTheme="minorHAnsi" w:cstheme="minorHAnsi"/>
          <w:b/>
          <w:bCs/>
          <w:lang w:val="es-ES"/>
        </w:rPr>
        <w:t>electronic</w:t>
      </w:r>
      <w:proofErr w:type="spellEnd"/>
      <w:r>
        <w:rPr>
          <w:rFonts w:asciiTheme="minorHAnsi" w:hAnsiTheme="minorHAnsi" w:cstheme="minorHAnsi"/>
          <w:b/>
          <w:bCs/>
          <w:lang w:val="es-ES"/>
        </w:rPr>
        <w:t xml:space="preserve"> ofrecen ahora una solución integrada para una seguridad </w:t>
      </w:r>
      <w:r w:rsidR="00282A67">
        <w:rPr>
          <w:rFonts w:asciiTheme="minorHAnsi" w:hAnsiTheme="minorHAnsi" w:cstheme="minorHAnsi"/>
          <w:b/>
          <w:bCs/>
          <w:lang w:val="es-ES"/>
        </w:rPr>
        <w:t>optimizada</w:t>
      </w:r>
      <w:r>
        <w:rPr>
          <w:rFonts w:asciiTheme="minorHAnsi" w:hAnsiTheme="minorHAnsi" w:cstheme="minorHAnsi"/>
          <w:b/>
          <w:bCs/>
          <w:lang w:val="es-ES"/>
        </w:rPr>
        <w:t xml:space="preserve"> del lado aire de aeropuertos. Al integrar los dos sistemas, </w:t>
      </w:r>
      <w:r w:rsidR="006E1611">
        <w:rPr>
          <w:rFonts w:asciiTheme="minorHAnsi" w:hAnsiTheme="minorHAnsi" w:cstheme="minorHAnsi"/>
          <w:b/>
          <w:bCs/>
          <w:lang w:val="es-ES"/>
        </w:rPr>
        <w:t>l</w:t>
      </w:r>
      <w:r w:rsidR="00084466">
        <w:rPr>
          <w:rFonts w:asciiTheme="minorHAnsi" w:hAnsiTheme="minorHAnsi" w:cstheme="minorHAnsi"/>
          <w:b/>
          <w:bCs/>
          <w:lang w:val="es-ES"/>
        </w:rPr>
        <w:t>o</w:t>
      </w:r>
      <w:r w:rsidR="006E1611">
        <w:rPr>
          <w:rFonts w:asciiTheme="minorHAnsi" w:hAnsiTheme="minorHAnsi" w:cstheme="minorHAnsi"/>
          <w:b/>
          <w:bCs/>
          <w:lang w:val="es-ES"/>
        </w:rPr>
        <w:t>s operador</w:t>
      </w:r>
      <w:r w:rsidR="00084466">
        <w:rPr>
          <w:rFonts w:asciiTheme="minorHAnsi" w:hAnsiTheme="minorHAnsi" w:cstheme="minorHAnsi"/>
          <w:b/>
          <w:bCs/>
          <w:lang w:val="es-ES"/>
        </w:rPr>
        <w:t>e</w:t>
      </w:r>
      <w:r w:rsidR="006E1611">
        <w:rPr>
          <w:rFonts w:asciiTheme="minorHAnsi" w:hAnsiTheme="minorHAnsi" w:cstheme="minorHAnsi"/>
          <w:b/>
          <w:bCs/>
          <w:lang w:val="es-ES"/>
        </w:rPr>
        <w:t>s aeroportuari</w:t>
      </w:r>
      <w:r w:rsidR="00084466">
        <w:rPr>
          <w:rFonts w:asciiTheme="minorHAnsi" w:hAnsiTheme="minorHAnsi" w:cstheme="minorHAnsi"/>
          <w:b/>
          <w:bCs/>
          <w:lang w:val="es-ES"/>
        </w:rPr>
        <w:t>o</w:t>
      </w:r>
      <w:r w:rsidR="006E1611">
        <w:rPr>
          <w:rFonts w:asciiTheme="minorHAnsi" w:hAnsiTheme="minorHAnsi" w:cstheme="minorHAnsi"/>
          <w:b/>
          <w:bCs/>
          <w:lang w:val="es-ES"/>
        </w:rPr>
        <w:t>s logran un nivel muy alto de seguridad objetiva frente a una amplia gama de escenarios de amenazas a un bajo coste total de propiedad.</w:t>
      </w:r>
    </w:p>
    <w:p w14:paraId="6F122385" w14:textId="77777777" w:rsidR="00F169BC" w:rsidRDefault="00F169BC" w:rsidP="00FC4448">
      <w:pPr>
        <w:jc w:val="both"/>
        <w:rPr>
          <w:rFonts w:asciiTheme="minorHAnsi" w:hAnsiTheme="minorHAnsi" w:cstheme="minorHAnsi"/>
          <w:b/>
          <w:bCs/>
          <w:lang w:val="es-ES"/>
        </w:rPr>
      </w:pPr>
    </w:p>
    <w:p w14:paraId="4EDBE250" w14:textId="7D9BE343" w:rsidR="00FC5763" w:rsidRPr="00FC5763" w:rsidRDefault="00FC5763" w:rsidP="00FC4448">
      <w:pPr>
        <w:jc w:val="both"/>
        <w:rPr>
          <w:rFonts w:asciiTheme="minorHAnsi" w:hAnsiTheme="minorHAnsi" w:cstheme="minorHAnsi"/>
          <w:lang w:val="es-ES"/>
        </w:rPr>
      </w:pPr>
      <w:r w:rsidRPr="00FC5763">
        <w:rPr>
          <w:rFonts w:asciiTheme="minorHAnsi" w:hAnsiTheme="minorHAnsi" w:cstheme="minorHAnsi"/>
          <w:lang w:val="es-ES"/>
        </w:rPr>
        <w:t xml:space="preserve">Las </w:t>
      </w:r>
      <w:r w:rsidRPr="00E4791B">
        <w:rPr>
          <w:rFonts w:asciiTheme="minorHAnsi" w:hAnsiTheme="minorHAnsi" w:cstheme="minorHAnsi"/>
          <w:lang w:val="es-ES"/>
        </w:rPr>
        <w:t>violaciones</w:t>
      </w:r>
      <w:r w:rsidRPr="00FC5763">
        <w:rPr>
          <w:rFonts w:asciiTheme="minorHAnsi" w:hAnsiTheme="minorHAnsi" w:cstheme="minorHAnsi"/>
          <w:lang w:val="es-ES"/>
        </w:rPr>
        <w:t xml:space="preserve"> </w:t>
      </w:r>
      <w:r w:rsidR="00E4791B">
        <w:rPr>
          <w:rFonts w:asciiTheme="minorHAnsi" w:hAnsiTheme="minorHAnsi" w:cstheme="minorHAnsi"/>
          <w:lang w:val="es-ES"/>
        </w:rPr>
        <w:t>de</w:t>
      </w:r>
      <w:r w:rsidR="00084466">
        <w:rPr>
          <w:rFonts w:asciiTheme="minorHAnsi" w:hAnsiTheme="minorHAnsi" w:cstheme="minorHAnsi"/>
          <w:lang w:val="es-ES"/>
        </w:rPr>
        <w:t>l lado aire</w:t>
      </w:r>
      <w:r w:rsidRPr="00FC5763">
        <w:rPr>
          <w:rFonts w:asciiTheme="minorHAnsi" w:hAnsiTheme="minorHAnsi" w:cstheme="minorHAnsi"/>
          <w:lang w:val="es-ES"/>
        </w:rPr>
        <w:t xml:space="preserve"> constituyen un </w:t>
      </w:r>
      <w:r w:rsidR="00084466">
        <w:rPr>
          <w:rFonts w:asciiTheme="minorHAnsi" w:hAnsiTheme="minorHAnsi" w:cstheme="minorHAnsi"/>
          <w:lang w:val="es-ES"/>
        </w:rPr>
        <w:t>importante</w:t>
      </w:r>
      <w:r w:rsidRPr="00FC5763">
        <w:rPr>
          <w:rFonts w:asciiTheme="minorHAnsi" w:hAnsiTheme="minorHAnsi" w:cstheme="minorHAnsi"/>
          <w:lang w:val="es-ES"/>
        </w:rPr>
        <w:t xml:space="preserve"> problema de seguridad en el tráfico aéreo. El escenario de posibles amenazas va desde la interrupción de las operaciones de vuelo por parte de activistas hasta amenazas </w:t>
      </w:r>
      <w:r w:rsidR="00084466">
        <w:rPr>
          <w:rFonts w:asciiTheme="minorHAnsi" w:hAnsiTheme="minorHAnsi" w:cstheme="minorHAnsi"/>
          <w:lang w:val="es-ES"/>
        </w:rPr>
        <w:t xml:space="preserve">graves </w:t>
      </w:r>
      <w:r w:rsidRPr="00FC5763">
        <w:rPr>
          <w:rFonts w:asciiTheme="minorHAnsi" w:hAnsiTheme="minorHAnsi" w:cstheme="minorHAnsi"/>
          <w:lang w:val="es-ES"/>
        </w:rPr>
        <w:t>de actividades terroristas.</w:t>
      </w:r>
      <w:r w:rsidR="00084466">
        <w:rPr>
          <w:rFonts w:asciiTheme="minorHAnsi" w:hAnsiTheme="minorHAnsi" w:cstheme="minorHAnsi"/>
          <w:lang w:val="es-ES"/>
        </w:rPr>
        <w:t xml:space="preserve"> </w:t>
      </w:r>
      <w:r w:rsidR="00282A67">
        <w:rPr>
          <w:rFonts w:asciiTheme="minorHAnsi" w:hAnsiTheme="minorHAnsi" w:cstheme="minorHAnsi"/>
          <w:lang w:val="es-ES"/>
        </w:rPr>
        <w:t>Gracias a</w:t>
      </w:r>
      <w:r w:rsidR="00084466">
        <w:rPr>
          <w:rFonts w:asciiTheme="minorHAnsi" w:hAnsiTheme="minorHAnsi" w:cstheme="minorHAnsi"/>
          <w:lang w:val="es-ES"/>
        </w:rPr>
        <w:t xml:space="preserve"> la integración de los innovadores </w:t>
      </w:r>
      <w:hyperlink r:id="rId8" w:history="1">
        <w:r w:rsidR="00084466" w:rsidRPr="00084466">
          <w:rPr>
            <w:rStyle w:val="Hipervnculo"/>
            <w:rFonts w:asciiTheme="minorHAnsi" w:hAnsiTheme="minorHAnsi" w:cstheme="minorHAnsi"/>
            <w:lang w:val="es-ES"/>
          </w:rPr>
          <w:t xml:space="preserve">sistemas de radar de </w:t>
        </w:r>
        <w:proofErr w:type="spellStart"/>
        <w:r w:rsidR="00084466" w:rsidRPr="00084466">
          <w:rPr>
            <w:rStyle w:val="Hipervnculo"/>
            <w:rFonts w:asciiTheme="minorHAnsi" w:hAnsiTheme="minorHAnsi" w:cstheme="minorHAnsi"/>
            <w:lang w:val="es-ES"/>
          </w:rPr>
          <w:t>Navtech</w:t>
        </w:r>
        <w:proofErr w:type="spellEnd"/>
      </w:hyperlink>
      <w:r w:rsidR="00084466">
        <w:rPr>
          <w:rFonts w:asciiTheme="minorHAnsi" w:hAnsiTheme="minorHAnsi" w:cstheme="minorHAnsi"/>
          <w:lang w:val="es-ES"/>
        </w:rPr>
        <w:t xml:space="preserve"> en la </w:t>
      </w:r>
      <w:hyperlink r:id="rId9" w:history="1">
        <w:r w:rsidR="00084466" w:rsidRPr="00D54343">
          <w:rPr>
            <w:rStyle w:val="Hipervnculo"/>
            <w:rFonts w:asciiTheme="minorHAnsi" w:hAnsiTheme="minorHAnsi" w:cstheme="minorHAnsi"/>
            <w:lang w:val="es-ES"/>
          </w:rPr>
          <w:t xml:space="preserve">suite de software </w:t>
        </w:r>
        <w:proofErr w:type="spellStart"/>
        <w:r w:rsidR="00084466" w:rsidRPr="00D54343">
          <w:rPr>
            <w:rStyle w:val="Hipervnculo"/>
            <w:rFonts w:asciiTheme="minorHAnsi" w:hAnsiTheme="minorHAnsi" w:cstheme="minorHAnsi"/>
            <w:lang w:val="es-ES"/>
          </w:rPr>
          <w:t>Hemisphere</w:t>
        </w:r>
        <w:proofErr w:type="spellEnd"/>
        <w:r w:rsidR="00084466" w:rsidRPr="00D54343">
          <w:rPr>
            <w:rStyle w:val="Hipervnculo"/>
            <w:rFonts w:asciiTheme="minorHAnsi" w:hAnsiTheme="minorHAnsi" w:cstheme="minorHAnsi"/>
            <w:lang w:val="es-ES"/>
          </w:rPr>
          <w:t>® de Dallmeier</w:t>
        </w:r>
      </w:hyperlink>
      <w:r w:rsidR="00084466">
        <w:rPr>
          <w:rFonts w:asciiTheme="minorHAnsi" w:hAnsiTheme="minorHAnsi" w:cstheme="minorHAnsi"/>
          <w:lang w:val="es-ES"/>
        </w:rPr>
        <w:t xml:space="preserve">, los operadores aeroportuarios </w:t>
      </w:r>
      <w:r w:rsidR="00282A67">
        <w:rPr>
          <w:rFonts w:asciiTheme="minorHAnsi" w:hAnsiTheme="minorHAnsi" w:cstheme="minorHAnsi"/>
          <w:lang w:val="es-ES"/>
        </w:rPr>
        <w:t>pueden ahora implementar una solución óptima para mejorar la seguridad del lado aire.</w:t>
      </w:r>
    </w:p>
    <w:p w14:paraId="3F19EE4F" w14:textId="77777777" w:rsidR="001F4044" w:rsidRPr="00D54343" w:rsidRDefault="001F4044" w:rsidP="001F4044">
      <w:pPr>
        <w:jc w:val="both"/>
        <w:rPr>
          <w:rFonts w:eastAsiaTheme="minorEastAsia"/>
          <w:lang w:val="es-ES"/>
        </w:rPr>
      </w:pPr>
    </w:p>
    <w:p w14:paraId="2757A544" w14:textId="0024308F" w:rsidR="00D93F4C" w:rsidRPr="009D47C4" w:rsidRDefault="009D47C4" w:rsidP="00D93F4C">
      <w:pPr>
        <w:tabs>
          <w:tab w:val="left" w:pos="4110"/>
        </w:tabs>
        <w:jc w:val="both"/>
        <w:rPr>
          <w:b/>
          <w:bCs/>
          <w:lang w:val="es-ES"/>
        </w:rPr>
      </w:pPr>
      <w:r w:rsidRPr="009D47C4">
        <w:rPr>
          <w:b/>
          <w:bCs/>
          <w:lang w:val="es-ES"/>
        </w:rPr>
        <w:t>Detección s</w:t>
      </w:r>
      <w:r w:rsidR="00D93F4C" w:rsidRPr="009D47C4">
        <w:rPr>
          <w:b/>
          <w:bCs/>
          <w:lang w:val="es-ES"/>
        </w:rPr>
        <w:t xml:space="preserve">uperior </w:t>
      </w:r>
      <w:r w:rsidR="00E9355E">
        <w:rPr>
          <w:b/>
          <w:bCs/>
          <w:lang w:val="es-ES"/>
        </w:rPr>
        <w:t xml:space="preserve">y </w:t>
      </w:r>
      <w:r w:rsidRPr="00E4791B">
        <w:rPr>
          <w:b/>
          <w:bCs/>
          <w:lang w:val="es-ES"/>
        </w:rPr>
        <w:t>distinción</w:t>
      </w:r>
      <w:r w:rsidRPr="009D47C4">
        <w:rPr>
          <w:b/>
          <w:bCs/>
          <w:lang w:val="es-ES"/>
        </w:rPr>
        <w:t xml:space="preserve"> </w:t>
      </w:r>
      <w:r w:rsidR="00E4791B">
        <w:rPr>
          <w:b/>
          <w:bCs/>
          <w:lang w:val="es-ES"/>
        </w:rPr>
        <w:t>entre</w:t>
      </w:r>
      <w:r w:rsidRPr="009D47C4">
        <w:rPr>
          <w:b/>
          <w:bCs/>
          <w:lang w:val="es-ES"/>
        </w:rPr>
        <w:t xml:space="preserve"> “amigo</w:t>
      </w:r>
      <w:r>
        <w:rPr>
          <w:b/>
          <w:bCs/>
          <w:lang w:val="es-ES"/>
        </w:rPr>
        <w:t xml:space="preserve"> o enemigo”</w:t>
      </w:r>
    </w:p>
    <w:p w14:paraId="14CF73B7" w14:textId="07DD2ABC" w:rsidR="009D47C4" w:rsidRPr="0087510C" w:rsidRDefault="0087510C" w:rsidP="00B42E47">
      <w:pPr>
        <w:tabs>
          <w:tab w:val="left" w:pos="4110"/>
        </w:tabs>
        <w:jc w:val="both"/>
        <w:rPr>
          <w:lang w:val="es-ES"/>
        </w:rPr>
      </w:pPr>
      <w:r w:rsidRPr="0087510C">
        <w:rPr>
          <w:lang w:val="es-ES"/>
        </w:rPr>
        <w:t xml:space="preserve">Los sensores </w:t>
      </w:r>
      <w:r w:rsidR="00B771F1" w:rsidRPr="0087510C">
        <w:rPr>
          <w:lang w:val="es-ES"/>
        </w:rPr>
        <w:t>de alta r</w:t>
      </w:r>
      <w:r w:rsidR="00B771F1">
        <w:rPr>
          <w:lang w:val="es-ES"/>
        </w:rPr>
        <w:t xml:space="preserve">esolución </w:t>
      </w:r>
      <w:proofErr w:type="spellStart"/>
      <w:r>
        <w:rPr>
          <w:lang w:val="es-ES"/>
        </w:rPr>
        <w:t>AdvanceGuard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Navtech</w:t>
      </w:r>
      <w:proofErr w:type="spellEnd"/>
      <w:r>
        <w:rPr>
          <w:lang w:val="es-ES"/>
        </w:rPr>
        <w:t xml:space="preserve"> automatizan tareas críticas del lado aire, tales como </w:t>
      </w:r>
      <w:proofErr w:type="spellStart"/>
      <w:r>
        <w:rPr>
          <w:lang w:val="es-ES"/>
        </w:rPr>
        <w:t>Critical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Part</w:t>
      </w:r>
      <w:proofErr w:type="spellEnd"/>
      <w:r>
        <w:rPr>
          <w:lang w:val="es-ES"/>
        </w:rPr>
        <w:t xml:space="preserve"> (CP) Line </w:t>
      </w:r>
      <w:proofErr w:type="spellStart"/>
      <w:r>
        <w:rPr>
          <w:lang w:val="es-ES"/>
        </w:rPr>
        <w:t>Monitoring</w:t>
      </w:r>
      <w:proofErr w:type="spellEnd"/>
      <w:r>
        <w:rPr>
          <w:lang w:val="es-ES"/>
        </w:rPr>
        <w:t>, detección de incursión en las pistas de despegue y aterrizaje, radar de movimiento en superficie (</w:t>
      </w:r>
      <w:r w:rsidR="00874D1F" w:rsidRPr="00874D1F">
        <w:rPr>
          <w:rStyle w:val="nfasis"/>
          <w:i w:val="0"/>
          <w:iCs w:val="0"/>
          <w:lang w:val="es-ES"/>
        </w:rPr>
        <w:t xml:space="preserve">Surface </w:t>
      </w:r>
      <w:proofErr w:type="spellStart"/>
      <w:r w:rsidR="00874D1F" w:rsidRPr="00874D1F">
        <w:rPr>
          <w:rStyle w:val="nfasis"/>
          <w:i w:val="0"/>
          <w:iCs w:val="0"/>
          <w:lang w:val="es-ES"/>
        </w:rPr>
        <w:t>Movement</w:t>
      </w:r>
      <w:proofErr w:type="spellEnd"/>
      <w:r w:rsidR="00874D1F" w:rsidRPr="00874D1F">
        <w:rPr>
          <w:rStyle w:val="nfasis"/>
          <w:i w:val="0"/>
          <w:iCs w:val="0"/>
          <w:lang w:val="es-ES"/>
        </w:rPr>
        <w:t xml:space="preserve"> Radar</w:t>
      </w:r>
      <w:r w:rsidR="00874D1F">
        <w:rPr>
          <w:lang w:val="es-ES"/>
        </w:rPr>
        <w:t xml:space="preserve">, </w:t>
      </w:r>
      <w:r>
        <w:rPr>
          <w:lang w:val="es-ES"/>
        </w:rPr>
        <w:t>SMR)</w:t>
      </w:r>
      <w:r w:rsidR="00874D1F">
        <w:rPr>
          <w:lang w:val="es-ES"/>
        </w:rPr>
        <w:t xml:space="preserve"> y detección de objetos extraños (</w:t>
      </w:r>
      <w:proofErr w:type="spellStart"/>
      <w:r w:rsidR="00874D1F" w:rsidRPr="00874D1F">
        <w:rPr>
          <w:rStyle w:val="hgkelc"/>
          <w:lang w:val="es-ES"/>
        </w:rPr>
        <w:t>Foreing</w:t>
      </w:r>
      <w:proofErr w:type="spellEnd"/>
      <w:r w:rsidR="00874D1F" w:rsidRPr="00874D1F">
        <w:rPr>
          <w:rStyle w:val="hgkelc"/>
          <w:lang w:val="es-ES"/>
        </w:rPr>
        <w:t xml:space="preserve"> </w:t>
      </w:r>
      <w:proofErr w:type="spellStart"/>
      <w:r w:rsidR="00874D1F" w:rsidRPr="00874D1F">
        <w:rPr>
          <w:rStyle w:val="hgkelc"/>
          <w:lang w:val="es-ES"/>
        </w:rPr>
        <w:t>Object</w:t>
      </w:r>
      <w:proofErr w:type="spellEnd"/>
      <w:r w:rsidR="00874D1F" w:rsidRPr="00874D1F">
        <w:rPr>
          <w:rStyle w:val="hgkelc"/>
          <w:lang w:val="es-ES"/>
        </w:rPr>
        <w:t xml:space="preserve"> </w:t>
      </w:r>
      <w:proofErr w:type="spellStart"/>
      <w:r w:rsidR="00874D1F" w:rsidRPr="00874D1F">
        <w:rPr>
          <w:rStyle w:val="hgkelc"/>
          <w:lang w:val="es-ES"/>
        </w:rPr>
        <w:t>Debris</w:t>
      </w:r>
      <w:proofErr w:type="spellEnd"/>
      <w:r w:rsidR="00874D1F">
        <w:rPr>
          <w:lang w:val="es-ES"/>
        </w:rPr>
        <w:t>, FOD)</w:t>
      </w:r>
      <w:r w:rsidR="00B771F1">
        <w:rPr>
          <w:lang w:val="es-ES"/>
        </w:rPr>
        <w:t>.</w:t>
      </w:r>
      <w:r w:rsidR="00E9355E">
        <w:rPr>
          <w:lang w:val="es-ES"/>
        </w:rPr>
        <w:t xml:space="preserve"> </w:t>
      </w:r>
      <w:proofErr w:type="spellStart"/>
      <w:r w:rsidR="00B771F1">
        <w:rPr>
          <w:lang w:val="es-ES"/>
        </w:rPr>
        <w:t>AdvanceGuard</w:t>
      </w:r>
      <w:proofErr w:type="spellEnd"/>
      <w:r w:rsidR="00B771F1">
        <w:rPr>
          <w:lang w:val="es-ES"/>
        </w:rPr>
        <w:t xml:space="preserve"> </w:t>
      </w:r>
      <w:r w:rsidR="00555999">
        <w:rPr>
          <w:lang w:val="es-ES"/>
        </w:rPr>
        <w:t xml:space="preserve">dispone de </w:t>
      </w:r>
      <w:r w:rsidR="00B771F1">
        <w:rPr>
          <w:lang w:val="es-ES"/>
        </w:rPr>
        <w:t xml:space="preserve">múltiples zonas virtuales y alerta a los operadores </w:t>
      </w:r>
      <w:r w:rsidR="00BD722A">
        <w:rPr>
          <w:lang w:val="es-ES"/>
        </w:rPr>
        <w:t>con antelación</w:t>
      </w:r>
      <w:r w:rsidR="00E874A6">
        <w:rPr>
          <w:lang w:val="es-ES"/>
        </w:rPr>
        <w:t xml:space="preserve"> </w:t>
      </w:r>
      <w:r w:rsidR="0098413A">
        <w:rPr>
          <w:lang w:val="es-ES"/>
        </w:rPr>
        <w:t>permitiendo</w:t>
      </w:r>
      <w:r w:rsidR="00E874A6">
        <w:rPr>
          <w:lang w:val="es-ES"/>
        </w:rPr>
        <w:t xml:space="preserve"> una gestión de amenazas proactiva. </w:t>
      </w:r>
      <w:r w:rsidR="00E4791B">
        <w:rPr>
          <w:lang w:val="es-ES"/>
        </w:rPr>
        <w:t>Un reconocimiento</w:t>
      </w:r>
      <w:r w:rsidR="00BD722A">
        <w:rPr>
          <w:lang w:val="es-ES"/>
        </w:rPr>
        <w:t xml:space="preserve"> de “amigo o enemigo” distingue entre actividades legítimas y no legítimas, reduce falsas alarmas </w:t>
      </w:r>
      <w:r w:rsidR="00E4791B">
        <w:rPr>
          <w:lang w:val="es-ES"/>
        </w:rPr>
        <w:t>e</w:t>
      </w:r>
      <w:r w:rsidR="00BD722A">
        <w:rPr>
          <w:lang w:val="es-ES"/>
        </w:rPr>
        <w:t xml:space="preserve"> incrementa la confianza </w:t>
      </w:r>
      <w:r w:rsidR="00555999">
        <w:rPr>
          <w:lang w:val="es-ES"/>
        </w:rPr>
        <w:t xml:space="preserve">de los usuarios. Los sensores </w:t>
      </w:r>
      <w:r w:rsidR="00B42E47">
        <w:rPr>
          <w:lang w:val="es-ES"/>
        </w:rPr>
        <w:t xml:space="preserve">de </w:t>
      </w:r>
      <w:r w:rsidR="00555999">
        <w:rPr>
          <w:lang w:val="es-ES"/>
        </w:rPr>
        <w:t>360</w:t>
      </w:r>
      <w:r w:rsidR="00555999" w:rsidRPr="00555999">
        <w:rPr>
          <w:lang w:val="es-ES"/>
        </w:rPr>
        <w:t xml:space="preserve">° </w:t>
      </w:r>
      <w:r w:rsidR="00555999" w:rsidRPr="00555999">
        <w:rPr>
          <w:rFonts w:eastAsiaTheme="minorEastAsia" w:hint="eastAsia"/>
          <w:lang w:val="es-ES" w:eastAsia="ko-KR"/>
        </w:rPr>
        <w:t xml:space="preserve">de largo alcance cubren grandes </w:t>
      </w:r>
      <w:r w:rsidR="00555999">
        <w:rPr>
          <w:rFonts w:eastAsiaTheme="minorEastAsia"/>
          <w:lang w:val="es-ES" w:eastAsia="ko-KR"/>
        </w:rPr>
        <w:t xml:space="preserve">áreas con </w:t>
      </w:r>
      <w:r w:rsidR="00B42E47">
        <w:rPr>
          <w:rFonts w:eastAsiaTheme="minorEastAsia"/>
          <w:lang w:val="es-ES" w:eastAsia="ko-KR"/>
        </w:rPr>
        <w:t xml:space="preserve">una </w:t>
      </w:r>
      <w:r w:rsidR="00555999">
        <w:rPr>
          <w:rFonts w:eastAsiaTheme="minorEastAsia"/>
          <w:lang w:val="es-ES" w:eastAsia="ko-KR"/>
        </w:rPr>
        <w:t>infraestructura mínima</w:t>
      </w:r>
      <w:r w:rsidR="00B42E47">
        <w:rPr>
          <w:rFonts w:eastAsiaTheme="minorEastAsia"/>
          <w:lang w:val="es-ES" w:eastAsia="ko-KR"/>
        </w:rPr>
        <w:t xml:space="preserve"> y garantizan de esta manera un despliegue rentable y efectivo.</w:t>
      </w:r>
    </w:p>
    <w:p w14:paraId="4D084FB9" w14:textId="77777777" w:rsidR="00D93F4C" w:rsidRPr="00E4791B" w:rsidRDefault="00D93F4C" w:rsidP="00F949D5">
      <w:pPr>
        <w:tabs>
          <w:tab w:val="left" w:pos="4110"/>
        </w:tabs>
        <w:jc w:val="both"/>
        <w:rPr>
          <w:lang w:val="es-ES"/>
        </w:rPr>
      </w:pPr>
    </w:p>
    <w:p w14:paraId="33450DF9" w14:textId="7E68109F" w:rsidR="00D93F4C" w:rsidRPr="00942D65" w:rsidRDefault="00942D65" w:rsidP="00D93F4C">
      <w:pPr>
        <w:tabs>
          <w:tab w:val="left" w:pos="4110"/>
        </w:tabs>
        <w:jc w:val="both"/>
        <w:rPr>
          <w:b/>
          <w:bCs/>
          <w:lang w:val="es-ES"/>
        </w:rPr>
      </w:pPr>
      <w:r w:rsidRPr="00942D65">
        <w:rPr>
          <w:b/>
          <w:bCs/>
          <w:lang w:val="es-ES"/>
        </w:rPr>
        <w:t xml:space="preserve">Manejo </w:t>
      </w:r>
      <w:r w:rsidR="003007A5" w:rsidRPr="00942D65">
        <w:rPr>
          <w:b/>
          <w:bCs/>
          <w:lang w:val="es-ES"/>
        </w:rPr>
        <w:t xml:space="preserve">efectivo </w:t>
      </w:r>
      <w:r w:rsidRPr="00942D65">
        <w:rPr>
          <w:b/>
          <w:bCs/>
          <w:lang w:val="es-ES"/>
        </w:rPr>
        <w:t xml:space="preserve">de eventos con </w:t>
      </w:r>
      <w:proofErr w:type="spellStart"/>
      <w:r w:rsidRPr="00942D65">
        <w:rPr>
          <w:b/>
          <w:bCs/>
          <w:lang w:val="es-ES"/>
        </w:rPr>
        <w:t>Hemisphere</w:t>
      </w:r>
      <w:proofErr w:type="spellEnd"/>
      <w:r>
        <w:rPr>
          <w:rFonts w:cs="Calibri"/>
          <w:b/>
          <w:bCs/>
          <w:lang w:val="es-ES"/>
        </w:rPr>
        <w:t>®</w:t>
      </w:r>
      <w:r w:rsidRPr="00942D65">
        <w:rPr>
          <w:b/>
          <w:bCs/>
          <w:lang w:val="es-ES"/>
        </w:rPr>
        <w:t xml:space="preserve"> de D</w:t>
      </w:r>
      <w:r>
        <w:rPr>
          <w:b/>
          <w:bCs/>
          <w:lang w:val="es-ES"/>
        </w:rPr>
        <w:t>allmeier</w:t>
      </w:r>
      <w:r w:rsidR="00D93F4C" w:rsidRPr="00942D65">
        <w:rPr>
          <w:b/>
          <w:bCs/>
          <w:lang w:val="es-ES"/>
        </w:rPr>
        <w:t xml:space="preserve"> </w:t>
      </w:r>
    </w:p>
    <w:p w14:paraId="75A84743" w14:textId="4588B2F8" w:rsidR="00942D65" w:rsidRPr="00D349CB" w:rsidRDefault="00D349CB" w:rsidP="00D93F4C">
      <w:pPr>
        <w:tabs>
          <w:tab w:val="left" w:pos="4110"/>
        </w:tabs>
        <w:jc w:val="both"/>
        <w:rPr>
          <w:lang w:val="es-ES"/>
        </w:rPr>
      </w:pPr>
      <w:r w:rsidRPr="00D349CB">
        <w:rPr>
          <w:lang w:val="es-ES"/>
        </w:rPr>
        <w:t xml:space="preserve">Si </w:t>
      </w:r>
      <w:r w:rsidR="003007A5">
        <w:rPr>
          <w:lang w:val="es-ES"/>
        </w:rPr>
        <w:t xml:space="preserve">el sistema de radar de </w:t>
      </w:r>
      <w:proofErr w:type="spellStart"/>
      <w:r w:rsidR="003007A5">
        <w:rPr>
          <w:lang w:val="es-ES"/>
        </w:rPr>
        <w:t>Navtech</w:t>
      </w:r>
      <w:proofErr w:type="spellEnd"/>
      <w:r w:rsidR="003007A5" w:rsidRPr="00D349CB">
        <w:rPr>
          <w:lang w:val="es-ES"/>
        </w:rPr>
        <w:t xml:space="preserve"> </w:t>
      </w:r>
      <w:r w:rsidR="003007A5">
        <w:rPr>
          <w:lang w:val="es-ES"/>
        </w:rPr>
        <w:t xml:space="preserve">detecta </w:t>
      </w:r>
      <w:r w:rsidRPr="00D349CB">
        <w:rPr>
          <w:lang w:val="es-ES"/>
        </w:rPr>
        <w:t>uno o más i</w:t>
      </w:r>
      <w:r>
        <w:rPr>
          <w:lang w:val="es-ES"/>
        </w:rPr>
        <w:t>ntrusos,</w:t>
      </w:r>
      <w:r w:rsidR="003007A5">
        <w:rPr>
          <w:lang w:val="es-ES"/>
        </w:rPr>
        <w:t xml:space="preserve"> controla automáticamente las cámaras conectadas de Dallmeier o de terceros responsable</w:t>
      </w:r>
      <w:r w:rsidR="00E4791B">
        <w:rPr>
          <w:lang w:val="es-ES"/>
        </w:rPr>
        <w:t>s</w:t>
      </w:r>
      <w:r w:rsidR="003007A5">
        <w:rPr>
          <w:lang w:val="es-ES"/>
        </w:rPr>
        <w:t xml:space="preserve"> de esta área. Ahora, los usuarios de </w:t>
      </w:r>
      <w:proofErr w:type="spellStart"/>
      <w:r w:rsidR="003007A5">
        <w:rPr>
          <w:lang w:val="es-ES"/>
        </w:rPr>
        <w:t>Hemisphere</w:t>
      </w:r>
      <w:proofErr w:type="spellEnd"/>
      <w:r w:rsidR="003007A5" w:rsidRPr="003007A5">
        <w:rPr>
          <w:lang w:val="es-ES"/>
        </w:rPr>
        <w:t>® pueden llevar a cabo una ver</w:t>
      </w:r>
      <w:r w:rsidR="003007A5">
        <w:rPr>
          <w:lang w:val="es-ES"/>
        </w:rPr>
        <w:t>ificación visual del evento y un seguimiento de objetos o personas intrusas.</w:t>
      </w:r>
      <w:r w:rsidR="00D54343">
        <w:rPr>
          <w:lang w:val="es-ES"/>
        </w:rPr>
        <w:t xml:space="preserve"> Gracias a la integración bidireccional en la </w:t>
      </w:r>
      <w:hyperlink r:id="rId10" w:history="1">
        <w:r w:rsidR="00D54343" w:rsidRPr="008A54A7">
          <w:rPr>
            <w:rStyle w:val="Hipervnculo"/>
            <w:lang w:val="es-ES"/>
          </w:rPr>
          <w:t xml:space="preserve">suite de software </w:t>
        </w:r>
        <w:proofErr w:type="spellStart"/>
        <w:r w:rsidR="00D54343" w:rsidRPr="008A54A7">
          <w:rPr>
            <w:rStyle w:val="Hipervnculo"/>
            <w:lang w:val="es-ES"/>
          </w:rPr>
          <w:t>Hemisphere</w:t>
        </w:r>
        <w:proofErr w:type="spellEnd"/>
        <w:r w:rsidR="008A54A7" w:rsidRPr="008A54A7">
          <w:rPr>
            <w:rStyle w:val="Hipervnculo"/>
            <w:lang w:val="es-ES"/>
          </w:rPr>
          <w:t>®</w:t>
        </w:r>
        <w:r w:rsidR="00D54343" w:rsidRPr="008A54A7">
          <w:rPr>
            <w:rStyle w:val="Hipervnculo"/>
            <w:lang w:val="es-ES"/>
          </w:rPr>
          <w:t xml:space="preserve"> de Dallmeier</w:t>
        </w:r>
      </w:hyperlink>
      <w:r w:rsidR="00D54343">
        <w:rPr>
          <w:lang w:val="es-ES"/>
        </w:rPr>
        <w:t xml:space="preserve">, los usuarios se benefician de un flujo de trabajo extremadamente potente para el manejo de las alarmas activadas por el sistema de </w:t>
      </w:r>
      <w:proofErr w:type="spellStart"/>
      <w:r w:rsidR="00D54343">
        <w:rPr>
          <w:lang w:val="es-ES"/>
        </w:rPr>
        <w:t>Navtech</w:t>
      </w:r>
      <w:proofErr w:type="spellEnd"/>
      <w:r w:rsidR="00D54343">
        <w:rPr>
          <w:lang w:val="es-ES"/>
        </w:rPr>
        <w:t xml:space="preserve">. Los incidentes pueden ser gestionados en ambos sistemas. </w:t>
      </w:r>
    </w:p>
    <w:p w14:paraId="0FF7C484" w14:textId="77777777" w:rsidR="00F949D5" w:rsidRPr="008A54A7" w:rsidRDefault="00F949D5" w:rsidP="00F949D5">
      <w:pPr>
        <w:tabs>
          <w:tab w:val="left" w:pos="4110"/>
        </w:tabs>
        <w:jc w:val="both"/>
        <w:rPr>
          <w:lang w:val="es-ES"/>
        </w:rPr>
      </w:pPr>
    </w:p>
    <w:p w14:paraId="46E062E1" w14:textId="4D10E73D" w:rsidR="00D93F4C" w:rsidRPr="00101CCD" w:rsidRDefault="00101CCD" w:rsidP="00D93F4C">
      <w:pPr>
        <w:tabs>
          <w:tab w:val="left" w:pos="4110"/>
        </w:tabs>
        <w:jc w:val="both"/>
        <w:rPr>
          <w:b/>
          <w:bCs/>
          <w:lang w:val="es-ES"/>
        </w:rPr>
      </w:pPr>
      <w:r w:rsidRPr="00101CCD">
        <w:rPr>
          <w:b/>
          <w:bCs/>
          <w:lang w:val="es-ES"/>
        </w:rPr>
        <w:t>Máximo rendimiento</w:t>
      </w:r>
      <w:r>
        <w:rPr>
          <w:b/>
          <w:bCs/>
          <w:lang w:val="es-ES"/>
        </w:rPr>
        <w:t xml:space="preserve"> de seguridad, cumplimiento de RGPD y NDAA</w:t>
      </w:r>
    </w:p>
    <w:p w14:paraId="0F1ACDCF" w14:textId="2E7D6D31" w:rsidR="00101CCD" w:rsidRPr="008A54A7" w:rsidRDefault="008A54A7" w:rsidP="00D93F4C">
      <w:pPr>
        <w:tabs>
          <w:tab w:val="left" w:pos="4110"/>
        </w:tabs>
        <w:jc w:val="both"/>
        <w:rPr>
          <w:lang w:val="es-ES"/>
        </w:rPr>
      </w:pPr>
      <w:r w:rsidRPr="008A54A7">
        <w:rPr>
          <w:lang w:val="es-ES"/>
        </w:rPr>
        <w:t xml:space="preserve">La </w:t>
      </w:r>
      <w:r>
        <w:rPr>
          <w:lang w:val="es-ES"/>
        </w:rPr>
        <w:t>solución integrada</w:t>
      </w:r>
      <w:r w:rsidRPr="008A54A7">
        <w:rPr>
          <w:lang w:val="es-ES"/>
        </w:rPr>
        <w:t xml:space="preserve"> de </w:t>
      </w:r>
      <w:proofErr w:type="spellStart"/>
      <w:r w:rsidRPr="008A54A7">
        <w:rPr>
          <w:lang w:val="es-ES"/>
        </w:rPr>
        <w:t>AdvanceGuard</w:t>
      </w:r>
      <w:proofErr w:type="spellEnd"/>
      <w:r w:rsidRPr="008A54A7">
        <w:rPr>
          <w:lang w:val="es-ES"/>
        </w:rPr>
        <w:t xml:space="preserve"> d</w:t>
      </w:r>
      <w:r>
        <w:rPr>
          <w:lang w:val="es-ES"/>
        </w:rPr>
        <w:t xml:space="preserve">e </w:t>
      </w:r>
      <w:proofErr w:type="spellStart"/>
      <w:r>
        <w:rPr>
          <w:lang w:val="es-ES"/>
        </w:rPr>
        <w:t>Navtech</w:t>
      </w:r>
      <w:proofErr w:type="spellEnd"/>
      <w:r>
        <w:rPr>
          <w:lang w:val="es-ES"/>
        </w:rPr>
        <w:t xml:space="preserve"> y la suite de software </w:t>
      </w:r>
      <w:proofErr w:type="spellStart"/>
      <w:r>
        <w:rPr>
          <w:lang w:val="es-ES"/>
        </w:rPr>
        <w:t>Hemisphere</w:t>
      </w:r>
      <w:proofErr w:type="spellEnd"/>
      <w:r w:rsidRPr="008A54A7">
        <w:rPr>
          <w:lang w:val="es-ES"/>
        </w:rPr>
        <w:t>®</w:t>
      </w:r>
      <w:r>
        <w:rPr>
          <w:lang w:val="es-ES"/>
        </w:rPr>
        <w:t xml:space="preserve"> de Dallmeier y los sistemas de cámara del fabricante alemán minimiza el riesgo </w:t>
      </w:r>
      <w:r w:rsidRPr="00E4791B">
        <w:rPr>
          <w:lang w:val="es-ES"/>
        </w:rPr>
        <w:t>por</w:t>
      </w:r>
      <w:r>
        <w:rPr>
          <w:lang w:val="es-ES"/>
        </w:rPr>
        <w:t xml:space="preserve"> error humano e incrementa la seguridad objetiva, combinando dos tecnologías superiores que se </w:t>
      </w:r>
      <w:r>
        <w:rPr>
          <w:lang w:val="es-ES"/>
        </w:rPr>
        <w:lastRenderedPageBreak/>
        <w:t xml:space="preserve">complementan perfectamente. </w:t>
      </w:r>
      <w:r w:rsidR="00E4791B">
        <w:rPr>
          <w:lang w:val="es-ES"/>
        </w:rPr>
        <w:t>Los u</w:t>
      </w:r>
      <w:r>
        <w:rPr>
          <w:lang w:val="es-ES"/>
        </w:rPr>
        <w:t xml:space="preserve">suarios finales pueden confiar en </w:t>
      </w:r>
      <w:r w:rsidR="00E4791B">
        <w:rPr>
          <w:lang w:val="es-ES"/>
        </w:rPr>
        <w:t xml:space="preserve">los </w:t>
      </w:r>
      <w:r>
        <w:rPr>
          <w:lang w:val="es-ES"/>
        </w:rPr>
        <w:t xml:space="preserve">muchos años de experiencia de ambas empresas </w:t>
      </w:r>
      <w:r w:rsidR="00E4791B">
        <w:rPr>
          <w:lang w:val="es-ES"/>
        </w:rPr>
        <w:t>en</w:t>
      </w:r>
      <w:r>
        <w:rPr>
          <w:lang w:val="es-ES"/>
        </w:rPr>
        <w:t xml:space="preserve"> soluciones </w:t>
      </w:r>
      <w:r w:rsidRPr="00E4791B">
        <w:rPr>
          <w:lang w:val="es-ES"/>
        </w:rPr>
        <w:t>para la seguridad</w:t>
      </w:r>
      <w:r>
        <w:rPr>
          <w:lang w:val="es-ES"/>
        </w:rPr>
        <w:t xml:space="preserve"> aeroportuaria. Con la </w:t>
      </w:r>
      <w:r w:rsidR="00B24A60">
        <w:rPr>
          <w:lang w:val="es-ES"/>
        </w:rPr>
        <w:t>gran</w:t>
      </w:r>
      <w:r>
        <w:rPr>
          <w:lang w:val="es-ES"/>
        </w:rPr>
        <w:t xml:space="preserve"> facilidad de manejo, la excelente vista general y </w:t>
      </w:r>
      <w:r w:rsidR="00B24A60">
        <w:rPr>
          <w:lang w:val="es-ES"/>
        </w:rPr>
        <w:t xml:space="preserve">el alto </w:t>
      </w:r>
      <w:r w:rsidR="00B24A60" w:rsidRPr="00E4791B">
        <w:rPr>
          <w:lang w:val="es-ES"/>
        </w:rPr>
        <w:t>grado</w:t>
      </w:r>
      <w:r w:rsidR="00B24A60">
        <w:rPr>
          <w:lang w:val="es-ES"/>
        </w:rPr>
        <w:t xml:space="preserve"> de automatización, la solución integrada requiere comparativamente bajos costes de personal. Ambos fabricantes siguen los principios de “Privacidad y Seguridad desde el Diseño” exigidos en el RGPD y cumplen la NDAA, garantizando máxima seguridad contra </w:t>
      </w:r>
      <w:proofErr w:type="spellStart"/>
      <w:r w:rsidR="00B24A60">
        <w:rPr>
          <w:lang w:val="es-ES"/>
        </w:rPr>
        <w:t>ciberamenazas</w:t>
      </w:r>
      <w:proofErr w:type="spellEnd"/>
      <w:r w:rsidR="00B24A60">
        <w:rPr>
          <w:lang w:val="es-ES"/>
        </w:rPr>
        <w:t xml:space="preserve"> y conformidad con regulaciones legales existentes y </w:t>
      </w:r>
      <w:r w:rsidR="00E9355E">
        <w:rPr>
          <w:lang w:val="es-ES"/>
        </w:rPr>
        <w:t>próximas</w:t>
      </w:r>
      <w:r w:rsidR="00B24A60">
        <w:rPr>
          <w:lang w:val="es-ES"/>
        </w:rPr>
        <w:t>.</w:t>
      </w:r>
    </w:p>
    <w:p w14:paraId="0FFBC8AD" w14:textId="77777777" w:rsidR="00101CCD" w:rsidRDefault="00101CCD" w:rsidP="00D93F4C">
      <w:pPr>
        <w:tabs>
          <w:tab w:val="left" w:pos="4110"/>
        </w:tabs>
        <w:jc w:val="both"/>
        <w:rPr>
          <w:lang w:val="es-ES"/>
        </w:rPr>
      </w:pPr>
    </w:p>
    <w:p w14:paraId="2FC846DC" w14:textId="58158B5E" w:rsidR="00B24A60" w:rsidRDefault="00B24A60" w:rsidP="00D93F4C">
      <w:pPr>
        <w:tabs>
          <w:tab w:val="left" w:pos="4110"/>
        </w:tabs>
        <w:jc w:val="both"/>
        <w:rPr>
          <w:lang w:val="es-ES"/>
        </w:rPr>
      </w:pPr>
      <w:r w:rsidRPr="00E4791B">
        <w:rPr>
          <w:lang w:val="es-ES"/>
        </w:rPr>
        <w:t>“</w:t>
      </w:r>
      <w:r w:rsidR="00553199" w:rsidRPr="00E4791B">
        <w:rPr>
          <w:lang w:val="es-ES"/>
        </w:rPr>
        <w:t>En un momento en el</w:t>
      </w:r>
      <w:r w:rsidRPr="00E4791B">
        <w:rPr>
          <w:lang w:val="es-ES"/>
        </w:rPr>
        <w:t xml:space="preserve"> que </w:t>
      </w:r>
      <w:r w:rsidR="00E4791B">
        <w:rPr>
          <w:lang w:val="es-ES"/>
        </w:rPr>
        <w:t xml:space="preserve">las </w:t>
      </w:r>
      <w:r w:rsidRPr="00E4791B">
        <w:rPr>
          <w:lang w:val="es-ES"/>
        </w:rPr>
        <w:t>amenazas evoluciona</w:t>
      </w:r>
      <w:r w:rsidR="00E4791B">
        <w:rPr>
          <w:lang w:val="es-ES"/>
        </w:rPr>
        <w:t>n</w:t>
      </w:r>
      <w:r w:rsidRPr="00E4791B">
        <w:rPr>
          <w:lang w:val="es-ES"/>
        </w:rPr>
        <w:t xml:space="preserve"> constantemente, la seguridad en el lado aire</w:t>
      </w:r>
      <w:r>
        <w:rPr>
          <w:lang w:val="es-ES"/>
        </w:rPr>
        <w:t xml:space="preserve"> es </w:t>
      </w:r>
      <w:r w:rsidR="00553199">
        <w:rPr>
          <w:lang w:val="es-ES"/>
        </w:rPr>
        <w:t xml:space="preserve">crucial”, dice </w:t>
      </w:r>
      <w:proofErr w:type="spellStart"/>
      <w:r w:rsidR="00553199">
        <w:rPr>
          <w:lang w:val="es-ES"/>
        </w:rPr>
        <w:t>Simon</w:t>
      </w:r>
      <w:proofErr w:type="spellEnd"/>
      <w:r w:rsidR="00553199">
        <w:rPr>
          <w:lang w:val="es-ES"/>
        </w:rPr>
        <w:t xml:space="preserve"> </w:t>
      </w:r>
      <w:proofErr w:type="spellStart"/>
      <w:r w:rsidR="00553199">
        <w:rPr>
          <w:lang w:val="es-ES"/>
        </w:rPr>
        <w:t>Mikuzis</w:t>
      </w:r>
      <w:proofErr w:type="spellEnd"/>
      <w:r w:rsidR="00553199">
        <w:rPr>
          <w:lang w:val="es-ES"/>
        </w:rPr>
        <w:t xml:space="preserve">, Security </w:t>
      </w:r>
      <w:proofErr w:type="spellStart"/>
      <w:r w:rsidR="00553199">
        <w:rPr>
          <w:lang w:val="es-ES"/>
        </w:rPr>
        <w:t>Segment</w:t>
      </w:r>
      <w:proofErr w:type="spellEnd"/>
      <w:r w:rsidR="00553199">
        <w:rPr>
          <w:lang w:val="es-ES"/>
        </w:rPr>
        <w:t xml:space="preserve"> Leader de </w:t>
      </w:r>
      <w:proofErr w:type="spellStart"/>
      <w:r w:rsidR="00553199">
        <w:rPr>
          <w:lang w:val="es-ES"/>
        </w:rPr>
        <w:t>Navtech</w:t>
      </w:r>
      <w:proofErr w:type="spellEnd"/>
      <w:r w:rsidR="00553199">
        <w:rPr>
          <w:lang w:val="es-ES"/>
        </w:rPr>
        <w:t>. “Al combinar nuestra tecnología de radar con las cámaras avanzadas y sistemas de software de Dallmeier, ofrecemos a operadores aeroportuarios una solución integral que permite un análisis y gestión de amenazas en tiempo real.”</w:t>
      </w:r>
    </w:p>
    <w:p w14:paraId="51B59A56" w14:textId="77777777" w:rsidR="00553199" w:rsidRDefault="00553199" w:rsidP="00D93F4C">
      <w:pPr>
        <w:tabs>
          <w:tab w:val="left" w:pos="4110"/>
        </w:tabs>
        <w:jc w:val="both"/>
        <w:rPr>
          <w:lang w:val="es-ES"/>
        </w:rPr>
      </w:pPr>
    </w:p>
    <w:p w14:paraId="6549AF9A" w14:textId="01D9A458" w:rsidR="00553199" w:rsidRPr="00F557B8" w:rsidRDefault="00553199" w:rsidP="00D93F4C">
      <w:pPr>
        <w:tabs>
          <w:tab w:val="left" w:pos="4110"/>
        </w:tabs>
        <w:jc w:val="both"/>
        <w:rPr>
          <w:lang w:val="es-ES"/>
        </w:rPr>
      </w:pPr>
      <w:r>
        <w:rPr>
          <w:lang w:val="es-ES"/>
        </w:rPr>
        <w:t>“</w:t>
      </w:r>
      <w:r w:rsidR="00F557B8">
        <w:rPr>
          <w:lang w:val="es-ES"/>
        </w:rPr>
        <w:t xml:space="preserve">Nos alegramos </w:t>
      </w:r>
      <w:r w:rsidR="00E4791B">
        <w:rPr>
          <w:lang w:val="es-ES"/>
        </w:rPr>
        <w:t xml:space="preserve">de </w:t>
      </w:r>
      <w:r w:rsidR="00F557B8">
        <w:rPr>
          <w:lang w:val="es-ES"/>
        </w:rPr>
        <w:t xml:space="preserve">poder ofrecer junto con </w:t>
      </w:r>
      <w:proofErr w:type="spellStart"/>
      <w:r w:rsidR="00F557B8">
        <w:rPr>
          <w:lang w:val="es-ES"/>
        </w:rPr>
        <w:t>Navtech</w:t>
      </w:r>
      <w:proofErr w:type="spellEnd"/>
      <w:r w:rsidR="00F557B8">
        <w:rPr>
          <w:lang w:val="es-ES"/>
        </w:rPr>
        <w:t xml:space="preserve"> una solución de seguridad aún más completa a nuestros clientes aeroportuarios”, expresa Karlheinz Biersack, </w:t>
      </w:r>
      <w:r w:rsidR="00F557B8" w:rsidRPr="00F557B8">
        <w:rPr>
          <w:lang w:val="es-ES"/>
        </w:rPr>
        <w:t xml:space="preserve">Business </w:t>
      </w:r>
      <w:proofErr w:type="spellStart"/>
      <w:r w:rsidR="00F557B8" w:rsidRPr="00F557B8">
        <w:rPr>
          <w:lang w:val="es-ES"/>
        </w:rPr>
        <w:t>Development</w:t>
      </w:r>
      <w:proofErr w:type="spellEnd"/>
      <w:r w:rsidR="00F557B8" w:rsidRPr="00F557B8">
        <w:rPr>
          <w:lang w:val="es-ES"/>
        </w:rPr>
        <w:t xml:space="preserve"> </w:t>
      </w:r>
      <w:proofErr w:type="gramStart"/>
      <w:r w:rsidR="00F557B8" w:rsidRPr="00F557B8">
        <w:rPr>
          <w:lang w:val="es-ES"/>
        </w:rPr>
        <w:t>Director</w:t>
      </w:r>
      <w:proofErr w:type="gramEnd"/>
      <w:r w:rsidR="00F557B8" w:rsidRPr="00F557B8">
        <w:rPr>
          <w:lang w:val="es-ES"/>
        </w:rPr>
        <w:t xml:space="preserve"> </w:t>
      </w:r>
      <w:proofErr w:type="spellStart"/>
      <w:r w:rsidR="00F557B8" w:rsidRPr="00F557B8">
        <w:rPr>
          <w:lang w:val="es-ES"/>
        </w:rPr>
        <w:t>Airports</w:t>
      </w:r>
      <w:proofErr w:type="spellEnd"/>
      <w:r w:rsidR="00F557B8" w:rsidRPr="00F557B8">
        <w:rPr>
          <w:lang w:val="es-ES"/>
        </w:rPr>
        <w:t xml:space="preserve"> </w:t>
      </w:r>
      <w:r w:rsidR="00F557B8">
        <w:rPr>
          <w:lang w:val="es-ES"/>
        </w:rPr>
        <w:t>de</w:t>
      </w:r>
      <w:r w:rsidR="00F557B8" w:rsidRPr="00F557B8">
        <w:rPr>
          <w:lang w:val="es-ES"/>
        </w:rPr>
        <w:t xml:space="preserve"> Dallmeier </w:t>
      </w:r>
      <w:proofErr w:type="spellStart"/>
      <w:r w:rsidR="00F557B8" w:rsidRPr="00F557B8">
        <w:rPr>
          <w:lang w:val="es-ES"/>
        </w:rPr>
        <w:t>electronic</w:t>
      </w:r>
      <w:proofErr w:type="spellEnd"/>
      <w:r w:rsidR="00F557B8" w:rsidRPr="00F557B8">
        <w:rPr>
          <w:lang w:val="es-ES"/>
        </w:rPr>
        <w:t>.</w:t>
      </w:r>
      <w:r w:rsidR="00F557B8">
        <w:rPr>
          <w:lang w:val="es-ES"/>
        </w:rPr>
        <w:t xml:space="preserve"> “La integración de la tecnología de radar de </w:t>
      </w:r>
      <w:proofErr w:type="spellStart"/>
      <w:r w:rsidR="00F557B8">
        <w:rPr>
          <w:lang w:val="es-ES"/>
        </w:rPr>
        <w:t>Navtech</w:t>
      </w:r>
      <w:proofErr w:type="spellEnd"/>
      <w:r w:rsidR="00F557B8">
        <w:rPr>
          <w:lang w:val="es-ES"/>
        </w:rPr>
        <w:t xml:space="preserve"> en la suite de software </w:t>
      </w:r>
      <w:proofErr w:type="spellStart"/>
      <w:r w:rsidR="00F557B8">
        <w:rPr>
          <w:lang w:val="es-ES"/>
        </w:rPr>
        <w:t>Hemisphere</w:t>
      </w:r>
      <w:proofErr w:type="spellEnd"/>
      <w:r w:rsidR="004402C5" w:rsidRPr="008A54A7">
        <w:rPr>
          <w:lang w:val="es-ES"/>
        </w:rPr>
        <w:t>®</w:t>
      </w:r>
      <w:r w:rsidR="00F557B8">
        <w:rPr>
          <w:lang w:val="es-ES"/>
        </w:rPr>
        <w:t xml:space="preserve"> de </w:t>
      </w:r>
      <w:r w:rsidR="004402C5">
        <w:rPr>
          <w:lang w:val="es-ES"/>
        </w:rPr>
        <w:t>Da</w:t>
      </w:r>
      <w:r w:rsidR="00F557B8">
        <w:rPr>
          <w:lang w:val="es-ES"/>
        </w:rPr>
        <w:t xml:space="preserve">llmeier y nuestro mundo de cámaras marca un paso </w:t>
      </w:r>
      <w:r w:rsidR="000B12D7">
        <w:rPr>
          <w:lang w:val="es-ES"/>
        </w:rPr>
        <w:t>significativo en el desarrollo de soluciones de seguridad integradas para aeropuertos. Subraya el compromiso de ambas empresas por garantizar una seguridad de la aviación efectiva.”</w:t>
      </w:r>
    </w:p>
    <w:p w14:paraId="3A501B84" w14:textId="77777777" w:rsidR="00553199" w:rsidRPr="008A54A7" w:rsidRDefault="00553199" w:rsidP="00D93F4C">
      <w:pPr>
        <w:tabs>
          <w:tab w:val="left" w:pos="4110"/>
        </w:tabs>
        <w:jc w:val="both"/>
        <w:rPr>
          <w:lang w:val="es-ES"/>
        </w:rPr>
      </w:pPr>
    </w:p>
    <w:p w14:paraId="2B944CFA" w14:textId="77777777" w:rsidR="00D93F4C" w:rsidRPr="000B12D7" w:rsidRDefault="00D93F4C" w:rsidP="001F4044">
      <w:pPr>
        <w:jc w:val="both"/>
        <w:rPr>
          <w:rFonts w:eastAsiaTheme="minorEastAsia"/>
          <w:lang w:val="es-ES"/>
        </w:rPr>
      </w:pPr>
    </w:p>
    <w:p w14:paraId="62E2A898" w14:textId="7034A88F" w:rsidR="00586FE9" w:rsidRPr="00586FE9" w:rsidRDefault="00FC5763" w:rsidP="00586FE9">
      <w:pPr>
        <w:jc w:val="both"/>
        <w:rPr>
          <w:b/>
          <w:lang w:val="en-GB"/>
        </w:rPr>
      </w:pPr>
      <w:proofErr w:type="spellStart"/>
      <w:r>
        <w:rPr>
          <w:b/>
          <w:lang w:val="en-GB"/>
        </w:rPr>
        <w:t>Información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adicional</w:t>
      </w:r>
      <w:proofErr w:type="spellEnd"/>
      <w:r w:rsidR="00586FE9" w:rsidRPr="00586FE9">
        <w:rPr>
          <w:b/>
          <w:lang w:val="en-GB"/>
        </w:rPr>
        <w:t>:</w:t>
      </w:r>
    </w:p>
    <w:p w14:paraId="2C6AA84F" w14:textId="6AF63C5D" w:rsidR="00586FE9" w:rsidRPr="002772F9" w:rsidRDefault="00000000" w:rsidP="002772F9">
      <w:pPr>
        <w:pStyle w:val="Prrafodelista"/>
        <w:numPr>
          <w:ilvl w:val="0"/>
          <w:numId w:val="13"/>
        </w:numPr>
        <w:jc w:val="both"/>
        <w:rPr>
          <w:b/>
          <w:color w:val="FF0000"/>
          <w:lang w:val="en-GB"/>
        </w:rPr>
      </w:pPr>
      <w:hyperlink r:id="rId11" w:history="1">
        <w:proofErr w:type="spellStart"/>
        <w:r w:rsidR="00586FE9" w:rsidRPr="002772F9">
          <w:rPr>
            <w:rStyle w:val="Hipervnculo"/>
            <w:bCs/>
            <w:lang w:val="en-GB"/>
          </w:rPr>
          <w:t>Navtech</w:t>
        </w:r>
        <w:proofErr w:type="spellEnd"/>
      </w:hyperlink>
      <w:r w:rsidR="00C1062C" w:rsidRPr="002772F9">
        <w:rPr>
          <w:bCs/>
          <w:lang w:val="en-GB"/>
        </w:rPr>
        <w:t xml:space="preserve"> </w:t>
      </w:r>
    </w:p>
    <w:p w14:paraId="12C7B76B" w14:textId="2787CEC8" w:rsidR="00586FE9" w:rsidRPr="002772F9" w:rsidRDefault="00000000" w:rsidP="002772F9">
      <w:pPr>
        <w:pStyle w:val="Prrafodelista"/>
        <w:numPr>
          <w:ilvl w:val="0"/>
          <w:numId w:val="13"/>
        </w:numPr>
        <w:jc w:val="both"/>
        <w:rPr>
          <w:bCs/>
          <w:lang w:val="en-GB"/>
        </w:rPr>
      </w:pPr>
      <w:hyperlink r:id="rId12" w:history="1">
        <w:r w:rsidR="00D93F4C" w:rsidRPr="002772F9">
          <w:rPr>
            <w:rStyle w:val="Hipervnculo"/>
            <w:bCs/>
            <w:lang w:val="en-GB"/>
          </w:rPr>
          <w:t>Dallmeier</w:t>
        </w:r>
      </w:hyperlink>
      <w:r w:rsidR="00D04DCD" w:rsidRPr="002772F9">
        <w:rPr>
          <w:bCs/>
          <w:lang w:val="en-GB"/>
        </w:rPr>
        <w:t xml:space="preserve"> </w:t>
      </w:r>
    </w:p>
    <w:p w14:paraId="12D439BF" w14:textId="7FEC4D28" w:rsidR="00586FE9" w:rsidRPr="00443EA4" w:rsidRDefault="00000000" w:rsidP="002772F9">
      <w:pPr>
        <w:pStyle w:val="Prrafodelista"/>
        <w:numPr>
          <w:ilvl w:val="0"/>
          <w:numId w:val="13"/>
        </w:numPr>
        <w:jc w:val="both"/>
        <w:rPr>
          <w:bCs/>
          <w:color w:val="000000" w:themeColor="text1"/>
          <w:lang w:val="es-ES"/>
        </w:rPr>
      </w:pPr>
      <w:hyperlink r:id="rId13" w:history="1">
        <w:r w:rsidR="007E55E4" w:rsidRPr="00443EA4">
          <w:rPr>
            <w:rStyle w:val="Hipervnculo"/>
            <w:bCs/>
            <w:lang w:val="es-ES"/>
          </w:rPr>
          <w:t>Pre</w:t>
        </w:r>
        <w:r w:rsidR="00443EA4" w:rsidRPr="00443EA4">
          <w:rPr>
            <w:rStyle w:val="Hipervnculo"/>
            <w:bCs/>
            <w:lang w:val="es-ES"/>
          </w:rPr>
          <w:t xml:space="preserve">inscripción </w:t>
        </w:r>
        <w:r w:rsidR="00443EA4" w:rsidRPr="00E4791B">
          <w:rPr>
            <w:rStyle w:val="Hipervnculo"/>
            <w:bCs/>
            <w:lang w:val="es-ES"/>
          </w:rPr>
          <w:t>para</w:t>
        </w:r>
        <w:r w:rsidR="00443EA4" w:rsidRPr="00443EA4">
          <w:rPr>
            <w:rStyle w:val="Hipervnculo"/>
            <w:bCs/>
            <w:lang w:val="es-ES"/>
          </w:rPr>
          <w:t xml:space="preserve"> el </w:t>
        </w:r>
        <w:proofErr w:type="spellStart"/>
        <w:r w:rsidR="00443EA4" w:rsidRPr="00443EA4">
          <w:rPr>
            <w:rStyle w:val="Hipervnculo"/>
            <w:bCs/>
            <w:lang w:val="es-ES"/>
          </w:rPr>
          <w:t>webinar</w:t>
        </w:r>
        <w:proofErr w:type="spellEnd"/>
        <w:r w:rsidR="00443EA4" w:rsidRPr="00443EA4">
          <w:rPr>
            <w:rStyle w:val="Hipervnculo"/>
            <w:bCs/>
            <w:lang w:val="es-ES"/>
          </w:rPr>
          <w:t xml:space="preserve"> en se</w:t>
        </w:r>
        <w:r w:rsidR="00443EA4">
          <w:rPr>
            <w:rStyle w:val="Hipervnculo"/>
            <w:bCs/>
            <w:lang w:val="es-ES"/>
          </w:rPr>
          <w:t>ptiembre</w:t>
        </w:r>
      </w:hyperlink>
      <w:r w:rsidR="00586FE9" w:rsidRPr="00443EA4">
        <w:rPr>
          <w:bCs/>
          <w:color w:val="000000" w:themeColor="text1"/>
          <w:lang w:val="es-ES"/>
        </w:rPr>
        <w:t xml:space="preserve"> </w:t>
      </w:r>
    </w:p>
    <w:p w14:paraId="501F6C2A" w14:textId="15B16931" w:rsidR="00495652" w:rsidRPr="00443EA4" w:rsidRDefault="00586FE9" w:rsidP="00586FE9">
      <w:pPr>
        <w:jc w:val="both"/>
        <w:rPr>
          <w:bCs/>
          <w:color w:val="FF0000"/>
          <w:lang w:val="es-ES"/>
        </w:rPr>
      </w:pPr>
      <w:r w:rsidRPr="00443EA4">
        <w:rPr>
          <w:bCs/>
          <w:color w:val="FF0000"/>
          <w:lang w:val="es-ES"/>
        </w:rPr>
        <w:tab/>
      </w:r>
    </w:p>
    <w:p w14:paraId="01444778" w14:textId="77777777" w:rsidR="001F4044" w:rsidRPr="00443EA4" w:rsidRDefault="001F4044" w:rsidP="00495652">
      <w:pPr>
        <w:jc w:val="both"/>
        <w:rPr>
          <w:b/>
          <w:lang w:val="es-ES"/>
        </w:rPr>
      </w:pPr>
    </w:p>
    <w:p w14:paraId="1A0B2EE1" w14:textId="77777777" w:rsidR="00586FE9" w:rsidRPr="00443EA4" w:rsidRDefault="00586FE9" w:rsidP="00586FE9">
      <w:pPr>
        <w:jc w:val="both"/>
        <w:rPr>
          <w:rFonts w:asciiTheme="minorHAnsi" w:hAnsiTheme="minorHAnsi" w:cstheme="minorHAnsi"/>
          <w:lang w:val="es-ES"/>
        </w:rPr>
      </w:pPr>
    </w:p>
    <w:p w14:paraId="65BD2B7D" w14:textId="68CA588E" w:rsidR="00586FE9" w:rsidRPr="00E4791B" w:rsidRDefault="00586FE9" w:rsidP="00586FE9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E4791B">
        <w:rPr>
          <w:rFonts w:asciiTheme="minorHAnsi" w:hAnsiTheme="minorHAnsi" w:cstheme="minorHAnsi"/>
          <w:b/>
          <w:color w:val="FF0000"/>
          <w:lang w:val="es-ES"/>
        </w:rPr>
        <w:t xml:space="preserve">+++ </w:t>
      </w:r>
      <w:r w:rsidR="00443EA4" w:rsidRPr="00E4791B">
        <w:rPr>
          <w:rFonts w:asciiTheme="minorHAnsi" w:hAnsiTheme="minorHAnsi" w:cstheme="minorHAnsi"/>
          <w:b/>
          <w:color w:val="FF0000"/>
          <w:lang w:val="es-ES"/>
        </w:rPr>
        <w:t>PIES DE IMAGEN</w:t>
      </w:r>
      <w:r w:rsidRPr="00E4791B">
        <w:rPr>
          <w:rFonts w:asciiTheme="minorHAnsi" w:hAnsiTheme="minorHAnsi" w:cstheme="minorHAnsi"/>
          <w:b/>
          <w:color w:val="FF0000"/>
          <w:lang w:val="es-ES"/>
        </w:rPr>
        <w:t xml:space="preserve"> +++</w:t>
      </w:r>
    </w:p>
    <w:p w14:paraId="68AA3D72" w14:textId="77777777" w:rsidR="00586FE9" w:rsidRPr="00E4791B" w:rsidRDefault="00586FE9" w:rsidP="00586FE9">
      <w:pPr>
        <w:jc w:val="both"/>
        <w:rPr>
          <w:rFonts w:asciiTheme="minorHAnsi" w:hAnsiTheme="minorHAnsi" w:cstheme="minorHAnsi"/>
          <w:b/>
          <w:lang w:val="es-ES"/>
        </w:rPr>
      </w:pPr>
    </w:p>
    <w:p w14:paraId="66043626" w14:textId="01DDA44A" w:rsidR="00586FE9" w:rsidRPr="00E4791B" w:rsidRDefault="00E833BA" w:rsidP="002772F9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proofErr w:type="spellStart"/>
      <w:r w:rsidRPr="00E4791B">
        <w:rPr>
          <w:rFonts w:asciiTheme="minorHAnsi" w:hAnsiTheme="minorHAnsi" w:cstheme="minorHAnsi"/>
          <w:b/>
          <w:color w:val="FF0000"/>
          <w:lang w:val="es-ES"/>
        </w:rPr>
        <w:t>Navtech</w:t>
      </w:r>
      <w:proofErr w:type="spellEnd"/>
      <w:r w:rsidRPr="00E4791B">
        <w:rPr>
          <w:rFonts w:asciiTheme="minorHAnsi" w:hAnsiTheme="minorHAnsi" w:cstheme="minorHAnsi"/>
          <w:b/>
          <w:color w:val="FF0000"/>
          <w:lang w:val="es-ES"/>
        </w:rPr>
        <w:t xml:space="preserve"> </w:t>
      </w:r>
      <w:proofErr w:type="spellStart"/>
      <w:r w:rsidRPr="00E4791B">
        <w:rPr>
          <w:rFonts w:asciiTheme="minorHAnsi" w:hAnsiTheme="minorHAnsi" w:cstheme="minorHAnsi"/>
          <w:b/>
          <w:color w:val="FF0000"/>
          <w:lang w:val="es-ES"/>
        </w:rPr>
        <w:t>AdvanceGuard</w:t>
      </w:r>
      <w:proofErr w:type="spellEnd"/>
    </w:p>
    <w:p w14:paraId="352BB452" w14:textId="12EBD997" w:rsidR="00A6758D" w:rsidRPr="00A6758D" w:rsidRDefault="00E833BA" w:rsidP="002772F9">
      <w:pPr>
        <w:jc w:val="both"/>
        <w:rPr>
          <w:lang w:val="es-ES"/>
        </w:rPr>
      </w:pPr>
      <w:proofErr w:type="spellStart"/>
      <w:r w:rsidRPr="00A6758D">
        <w:rPr>
          <w:lang w:val="es-ES"/>
        </w:rPr>
        <w:t>AdvanceGuard</w:t>
      </w:r>
      <w:proofErr w:type="spellEnd"/>
      <w:r w:rsidR="00443EA4" w:rsidRPr="00A6758D">
        <w:rPr>
          <w:lang w:val="es-ES"/>
        </w:rPr>
        <w:t xml:space="preserve"> de </w:t>
      </w:r>
      <w:proofErr w:type="spellStart"/>
      <w:r w:rsidR="00443EA4" w:rsidRPr="00A6758D">
        <w:rPr>
          <w:lang w:val="es-ES"/>
        </w:rPr>
        <w:t>Navtech</w:t>
      </w:r>
      <w:proofErr w:type="spellEnd"/>
      <w:r w:rsidR="00443EA4" w:rsidRPr="00A6758D">
        <w:rPr>
          <w:lang w:val="es-ES"/>
        </w:rPr>
        <w:t xml:space="preserve"> </w:t>
      </w:r>
      <w:r w:rsidR="00A6758D" w:rsidRPr="00A6758D">
        <w:rPr>
          <w:lang w:val="es-ES"/>
        </w:rPr>
        <w:t xml:space="preserve">ofrece plena consciencia situacional </w:t>
      </w:r>
      <w:r w:rsidR="00A6758D">
        <w:rPr>
          <w:lang w:val="es-ES"/>
        </w:rPr>
        <w:t xml:space="preserve">para operaciones complejas en el lado aire, tales como incursiones en pistas, detección de objetos extraños (FOD) y </w:t>
      </w:r>
      <w:proofErr w:type="spellStart"/>
      <w:r w:rsidR="00A6758D">
        <w:rPr>
          <w:lang w:val="es-ES"/>
        </w:rPr>
        <w:t>Critical</w:t>
      </w:r>
      <w:proofErr w:type="spellEnd"/>
      <w:r w:rsidR="00A6758D">
        <w:rPr>
          <w:lang w:val="es-ES"/>
        </w:rPr>
        <w:t xml:space="preserve"> </w:t>
      </w:r>
      <w:proofErr w:type="spellStart"/>
      <w:r w:rsidR="00A6758D">
        <w:rPr>
          <w:lang w:val="es-ES"/>
        </w:rPr>
        <w:t>Part</w:t>
      </w:r>
      <w:proofErr w:type="spellEnd"/>
      <w:r w:rsidR="00A6758D">
        <w:rPr>
          <w:lang w:val="es-ES"/>
        </w:rPr>
        <w:t xml:space="preserve"> (CP) Line </w:t>
      </w:r>
      <w:proofErr w:type="spellStart"/>
      <w:r w:rsidR="00A6758D">
        <w:rPr>
          <w:lang w:val="es-ES"/>
        </w:rPr>
        <w:t>Monitoring</w:t>
      </w:r>
      <w:proofErr w:type="spellEnd"/>
      <w:r w:rsidR="00A6758D">
        <w:rPr>
          <w:lang w:val="es-ES"/>
        </w:rPr>
        <w:t>, bajo todas las condiciones de tiempo y luz.</w:t>
      </w:r>
    </w:p>
    <w:p w14:paraId="65B9EFC0" w14:textId="0973A23A" w:rsidR="00E833BA" w:rsidRPr="00CE3017" w:rsidRDefault="00A6758D" w:rsidP="002772F9">
      <w:pPr>
        <w:ind w:right="570"/>
        <w:jc w:val="both"/>
        <w:rPr>
          <w:i/>
          <w:iCs/>
          <w:color w:val="000000" w:themeColor="text1"/>
          <w:lang w:val="it-IT"/>
        </w:rPr>
      </w:pPr>
      <w:r>
        <w:rPr>
          <w:i/>
          <w:iCs/>
          <w:color w:val="000000" w:themeColor="text1"/>
          <w:lang w:val="it-IT"/>
        </w:rPr>
        <w:t>Foto</w:t>
      </w:r>
      <w:r w:rsidR="00E833BA" w:rsidRPr="00CE3017">
        <w:rPr>
          <w:i/>
          <w:iCs/>
          <w:color w:val="000000" w:themeColor="text1"/>
          <w:lang w:val="it-IT"/>
        </w:rPr>
        <w:t>:</w:t>
      </w:r>
      <w:r w:rsidR="00E833BA">
        <w:rPr>
          <w:i/>
          <w:iCs/>
          <w:color w:val="000000" w:themeColor="text1"/>
          <w:lang w:val="it-IT"/>
        </w:rPr>
        <w:t xml:space="preserve"> </w:t>
      </w:r>
      <w:proofErr w:type="spellStart"/>
      <w:r w:rsidR="00E833BA">
        <w:rPr>
          <w:i/>
          <w:iCs/>
          <w:color w:val="000000" w:themeColor="text1"/>
          <w:lang w:val="it-IT"/>
        </w:rPr>
        <w:t>Navtech</w:t>
      </w:r>
      <w:proofErr w:type="spellEnd"/>
    </w:p>
    <w:p w14:paraId="618A1C01" w14:textId="77777777" w:rsidR="00E833BA" w:rsidRPr="00E4791B" w:rsidRDefault="00E833BA" w:rsidP="002772F9">
      <w:pPr>
        <w:jc w:val="both"/>
        <w:rPr>
          <w:rFonts w:asciiTheme="minorHAnsi" w:hAnsiTheme="minorHAnsi" w:cstheme="minorHAnsi"/>
          <w:bCs/>
          <w:lang w:val="es-ES"/>
        </w:rPr>
      </w:pPr>
    </w:p>
    <w:p w14:paraId="6EE90BB3" w14:textId="77777777" w:rsidR="00D32972" w:rsidRPr="00E4791B" w:rsidRDefault="00D32972" w:rsidP="00D32972">
      <w:pPr>
        <w:jc w:val="both"/>
        <w:rPr>
          <w:rFonts w:asciiTheme="minorHAnsi" w:hAnsiTheme="minorHAnsi" w:cstheme="minorHAnsi"/>
          <w:b/>
          <w:bCs/>
          <w:color w:val="FF0000"/>
          <w:lang w:val="es-ES"/>
        </w:rPr>
      </w:pPr>
      <w:bookmarkStart w:id="1" w:name="_Hlk153358936"/>
      <w:proofErr w:type="spellStart"/>
      <w:r w:rsidRPr="00E4791B">
        <w:rPr>
          <w:rFonts w:asciiTheme="minorHAnsi" w:hAnsiTheme="minorHAnsi" w:cstheme="minorHAnsi"/>
          <w:b/>
          <w:bCs/>
          <w:color w:val="FF0000"/>
          <w:lang w:val="es-ES"/>
        </w:rPr>
        <w:t>Integration</w:t>
      </w:r>
      <w:proofErr w:type="spellEnd"/>
      <w:r w:rsidRPr="00E4791B">
        <w:rPr>
          <w:rFonts w:asciiTheme="minorHAnsi" w:hAnsiTheme="minorHAnsi" w:cstheme="minorHAnsi"/>
          <w:b/>
          <w:bCs/>
          <w:color w:val="FF0000"/>
          <w:lang w:val="es-ES"/>
        </w:rPr>
        <w:t xml:space="preserve"> </w:t>
      </w:r>
      <w:proofErr w:type="spellStart"/>
      <w:r w:rsidRPr="00E4791B">
        <w:rPr>
          <w:rFonts w:asciiTheme="minorHAnsi" w:hAnsiTheme="minorHAnsi" w:cstheme="minorHAnsi"/>
          <w:b/>
          <w:bCs/>
          <w:color w:val="FF0000"/>
          <w:lang w:val="es-ES"/>
        </w:rPr>
        <w:t>Navtech-Hemisphere</w:t>
      </w:r>
      <w:proofErr w:type="spellEnd"/>
    </w:p>
    <w:p w14:paraId="434704C2" w14:textId="56B32CA8" w:rsidR="00A6758D" w:rsidRDefault="00A6758D" w:rsidP="002772F9">
      <w:pPr>
        <w:jc w:val="both"/>
        <w:rPr>
          <w:lang w:val="es-ES"/>
        </w:rPr>
      </w:pPr>
      <w:r w:rsidRPr="00A6758D">
        <w:rPr>
          <w:lang w:val="es-ES"/>
        </w:rPr>
        <w:t xml:space="preserve">Si el </w:t>
      </w:r>
      <w:r>
        <w:rPr>
          <w:lang w:val="es-ES"/>
        </w:rPr>
        <w:t>s</w:t>
      </w:r>
      <w:r w:rsidRPr="00A6758D">
        <w:rPr>
          <w:lang w:val="es-ES"/>
        </w:rPr>
        <w:t xml:space="preserve">istema de radar de </w:t>
      </w:r>
      <w:proofErr w:type="spellStart"/>
      <w:r w:rsidRPr="00A6758D">
        <w:rPr>
          <w:lang w:val="es-ES"/>
        </w:rPr>
        <w:t>Navtech</w:t>
      </w:r>
      <w:proofErr w:type="spellEnd"/>
      <w:r>
        <w:rPr>
          <w:lang w:val="es-ES"/>
        </w:rPr>
        <w:t xml:space="preserve"> detecta intrusos</w:t>
      </w:r>
      <w:r w:rsidR="000A3719" w:rsidRPr="00A6758D">
        <w:rPr>
          <w:lang w:val="es-ES"/>
        </w:rPr>
        <w:t>,</w:t>
      </w:r>
      <w:r>
        <w:rPr>
          <w:lang w:val="es-ES"/>
        </w:rPr>
        <w:t xml:space="preserve"> controla las cámaras conectadas.</w:t>
      </w:r>
      <w:r w:rsidR="0082132E">
        <w:rPr>
          <w:lang w:val="es-ES"/>
        </w:rPr>
        <w:t xml:space="preserve"> Los operadores pueden ahora usar </w:t>
      </w:r>
      <w:proofErr w:type="spellStart"/>
      <w:r w:rsidR="0082132E">
        <w:rPr>
          <w:lang w:val="es-ES"/>
        </w:rPr>
        <w:t>Hemisphere</w:t>
      </w:r>
      <w:proofErr w:type="spellEnd"/>
      <w:r w:rsidR="0082132E" w:rsidRPr="0082132E">
        <w:rPr>
          <w:lang w:val="es-ES"/>
        </w:rPr>
        <w:t>®</w:t>
      </w:r>
      <w:r w:rsidR="0082132E">
        <w:rPr>
          <w:lang w:val="es-ES"/>
        </w:rPr>
        <w:t xml:space="preserve"> para verificar visualmente el evento y seguir los objetos o personas intrusas.</w:t>
      </w:r>
    </w:p>
    <w:p w14:paraId="1527C437" w14:textId="3207A092" w:rsidR="000A3719" w:rsidRPr="00CE3017" w:rsidRDefault="0082132E" w:rsidP="002772F9">
      <w:pPr>
        <w:ind w:right="570"/>
        <w:jc w:val="both"/>
        <w:rPr>
          <w:i/>
          <w:iCs/>
          <w:color w:val="000000" w:themeColor="text1"/>
          <w:lang w:val="it-IT"/>
        </w:rPr>
      </w:pPr>
      <w:r>
        <w:rPr>
          <w:i/>
          <w:iCs/>
          <w:color w:val="000000" w:themeColor="text1"/>
          <w:lang w:val="it-IT"/>
        </w:rPr>
        <w:t>Foto</w:t>
      </w:r>
      <w:r w:rsidR="000A3719" w:rsidRPr="00CE3017">
        <w:rPr>
          <w:i/>
          <w:iCs/>
          <w:color w:val="000000" w:themeColor="text1"/>
          <w:lang w:val="it-IT"/>
        </w:rPr>
        <w:t>:</w:t>
      </w:r>
      <w:r w:rsidR="000A3719">
        <w:rPr>
          <w:i/>
          <w:iCs/>
          <w:color w:val="000000" w:themeColor="text1"/>
          <w:lang w:val="it-IT"/>
        </w:rPr>
        <w:t xml:space="preserve"> Dallmeier</w:t>
      </w:r>
    </w:p>
    <w:p w14:paraId="732FE459" w14:textId="77777777" w:rsidR="00E833BA" w:rsidRPr="00E4791B" w:rsidRDefault="00E833BA" w:rsidP="002772F9">
      <w:pPr>
        <w:jc w:val="both"/>
        <w:rPr>
          <w:rFonts w:asciiTheme="minorHAnsi" w:hAnsiTheme="minorHAnsi" w:cstheme="minorHAnsi"/>
          <w:b/>
          <w:bCs/>
          <w:color w:val="FF0000"/>
          <w:lang w:val="es-ES"/>
        </w:rPr>
      </w:pPr>
    </w:p>
    <w:bookmarkEnd w:id="1"/>
    <w:p w14:paraId="5DE46F0B" w14:textId="77777777" w:rsidR="00D32972" w:rsidRPr="00E4791B" w:rsidRDefault="00D32972" w:rsidP="00D32972">
      <w:pPr>
        <w:jc w:val="both"/>
        <w:rPr>
          <w:rFonts w:asciiTheme="minorHAnsi" w:hAnsiTheme="minorHAnsi" w:cstheme="minorHAnsi"/>
          <w:b/>
          <w:bCs/>
          <w:color w:val="FF0000"/>
          <w:lang w:val="es-ES"/>
        </w:rPr>
      </w:pPr>
      <w:proofErr w:type="spellStart"/>
      <w:r w:rsidRPr="00E4791B">
        <w:rPr>
          <w:rFonts w:asciiTheme="minorHAnsi" w:hAnsiTheme="minorHAnsi" w:cstheme="minorHAnsi"/>
          <w:b/>
          <w:bCs/>
          <w:color w:val="FF0000"/>
          <w:lang w:val="es-ES"/>
        </w:rPr>
        <w:t>Navtech</w:t>
      </w:r>
      <w:proofErr w:type="spellEnd"/>
      <w:r w:rsidRPr="00E4791B">
        <w:rPr>
          <w:rFonts w:asciiTheme="minorHAnsi" w:hAnsiTheme="minorHAnsi" w:cstheme="minorHAnsi"/>
          <w:b/>
          <w:bCs/>
          <w:color w:val="FF0000"/>
          <w:lang w:val="es-ES"/>
        </w:rPr>
        <w:t>-Dallmeier</w:t>
      </w:r>
    </w:p>
    <w:p w14:paraId="5F12EF4E" w14:textId="711CE2B1" w:rsidR="00FE748D" w:rsidRPr="00E4791B" w:rsidRDefault="0082132E" w:rsidP="0082132E">
      <w:pPr>
        <w:jc w:val="both"/>
        <w:rPr>
          <w:lang w:val="es-ES"/>
        </w:rPr>
      </w:pPr>
      <w:r w:rsidRPr="0082132E">
        <w:rPr>
          <w:lang w:val="es-ES"/>
        </w:rPr>
        <w:t xml:space="preserve">La </w:t>
      </w:r>
      <w:r w:rsidRPr="00E4791B">
        <w:rPr>
          <w:lang w:val="es-ES"/>
        </w:rPr>
        <w:t xml:space="preserve">solución integrada </w:t>
      </w:r>
      <w:r w:rsidR="00E4791B" w:rsidRPr="00E4791B">
        <w:rPr>
          <w:lang w:val="es-ES"/>
        </w:rPr>
        <w:t>incorpora</w:t>
      </w:r>
      <w:r w:rsidRPr="00E4791B">
        <w:rPr>
          <w:lang w:val="es-ES"/>
        </w:rPr>
        <w:t xml:space="preserve"> cáma</w:t>
      </w:r>
      <w:r w:rsidRPr="0082132E">
        <w:rPr>
          <w:lang w:val="es-ES"/>
        </w:rPr>
        <w:t>ras P</w:t>
      </w:r>
      <w:r>
        <w:rPr>
          <w:lang w:val="es-ES"/>
        </w:rPr>
        <w:t>TZ de Dallmeier, pero también soporta sistemas de cámara de terceros.</w:t>
      </w:r>
    </w:p>
    <w:bookmarkEnd w:id="0"/>
    <w:p w14:paraId="31A92718" w14:textId="526B25C7" w:rsidR="00495652" w:rsidRPr="00CE3017" w:rsidRDefault="0082132E" w:rsidP="002772F9">
      <w:pPr>
        <w:ind w:right="570"/>
        <w:jc w:val="both"/>
        <w:rPr>
          <w:i/>
          <w:iCs/>
          <w:color w:val="000000" w:themeColor="text1"/>
          <w:lang w:val="it-IT"/>
        </w:rPr>
      </w:pPr>
      <w:r>
        <w:rPr>
          <w:i/>
          <w:iCs/>
          <w:color w:val="000000" w:themeColor="text1"/>
          <w:lang w:val="it-IT"/>
        </w:rPr>
        <w:t>Foto</w:t>
      </w:r>
      <w:r w:rsidR="00EB6AFD" w:rsidRPr="00CE3017">
        <w:rPr>
          <w:i/>
          <w:iCs/>
          <w:color w:val="000000" w:themeColor="text1"/>
          <w:lang w:val="it-IT"/>
        </w:rPr>
        <w:t xml:space="preserve">: </w:t>
      </w:r>
      <w:r w:rsidR="00210CA3">
        <w:rPr>
          <w:i/>
          <w:iCs/>
          <w:color w:val="000000" w:themeColor="text1"/>
          <w:lang w:val="it-IT"/>
        </w:rPr>
        <w:t>Dallmeier</w:t>
      </w:r>
    </w:p>
    <w:p w14:paraId="79FB2D93" w14:textId="77777777" w:rsidR="00EB6AFD" w:rsidRDefault="00EB6AFD" w:rsidP="00495652">
      <w:pPr>
        <w:jc w:val="both"/>
        <w:rPr>
          <w:rFonts w:cstheme="minorHAnsi"/>
          <w:lang w:val="en-GB" w:eastAsia="it-IT"/>
        </w:rPr>
      </w:pPr>
    </w:p>
    <w:p w14:paraId="577D3882" w14:textId="77777777" w:rsidR="006F72D8" w:rsidRDefault="006F72D8" w:rsidP="00495652">
      <w:pPr>
        <w:jc w:val="both"/>
        <w:rPr>
          <w:rFonts w:cstheme="minorHAnsi"/>
          <w:lang w:val="en-GB" w:eastAsia="it-IT"/>
        </w:rPr>
      </w:pPr>
    </w:p>
    <w:p w14:paraId="2F6B4776" w14:textId="77777777" w:rsidR="006F72D8" w:rsidRDefault="006F72D8" w:rsidP="00495652">
      <w:pPr>
        <w:jc w:val="both"/>
        <w:rPr>
          <w:rFonts w:cstheme="minorHAnsi"/>
          <w:lang w:val="en-GB" w:eastAsia="it-IT"/>
        </w:rPr>
      </w:pPr>
    </w:p>
    <w:p w14:paraId="4FCE2CDC" w14:textId="7DC010E9" w:rsidR="00361EAF" w:rsidRPr="001B7864" w:rsidRDefault="00361EAF" w:rsidP="00361EAF">
      <w:pPr>
        <w:rPr>
          <w:rFonts w:asciiTheme="minorHAnsi" w:hAnsiTheme="minorHAnsi" w:cstheme="minorHAnsi"/>
          <w:b/>
          <w:lang w:val="it-IT"/>
        </w:rPr>
      </w:pPr>
      <w:r w:rsidRPr="001B7864">
        <w:rPr>
          <w:rFonts w:asciiTheme="minorHAnsi" w:hAnsiTheme="minorHAnsi" w:cstheme="minorHAnsi"/>
          <w:b/>
          <w:lang w:val="it-IT"/>
        </w:rPr>
        <w:t>*****</w:t>
      </w:r>
    </w:p>
    <w:p w14:paraId="339BC346" w14:textId="77777777" w:rsidR="00361EAF" w:rsidRDefault="00361EAF" w:rsidP="00361EAF">
      <w:pPr>
        <w:pStyle w:val="Ttulo1"/>
        <w:rPr>
          <w:lang w:val="en-GB"/>
        </w:rPr>
      </w:pPr>
      <w:r>
        <w:rPr>
          <w:lang w:val="en-GB"/>
        </w:rPr>
        <w:t>Dallmeier: Turn images into assets.</w:t>
      </w:r>
    </w:p>
    <w:p w14:paraId="4CBEAE2B" w14:textId="77777777" w:rsidR="00FC5763" w:rsidRPr="00841DCA" w:rsidRDefault="00FC5763" w:rsidP="00FC5763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4A2C85E2" w14:textId="77777777" w:rsidR="00FC5763" w:rsidRPr="00841DCA" w:rsidRDefault="00FC5763" w:rsidP="00FC5763">
      <w:pPr>
        <w:jc w:val="both"/>
        <w:rPr>
          <w:b/>
          <w:bCs/>
          <w:lang w:val="es-ES"/>
        </w:rPr>
      </w:pPr>
    </w:p>
    <w:p w14:paraId="29190160" w14:textId="77777777" w:rsidR="00FC5763" w:rsidRDefault="00FC5763" w:rsidP="00FC5763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>"</w:t>
      </w:r>
      <w:proofErr w:type="spellStart"/>
      <w:r w:rsidRPr="00CB0C4D">
        <w:rPr>
          <w:lang w:val="es-ES"/>
        </w:rPr>
        <w:t>Made</w:t>
      </w:r>
      <w:proofErr w:type="spellEnd"/>
      <w:r w:rsidRPr="00CB0C4D">
        <w:rPr>
          <w:lang w:val="es-ES"/>
        </w:rPr>
        <w:t xml:space="preserve"> in </w:t>
      </w:r>
      <w:proofErr w:type="spellStart"/>
      <w:r w:rsidRPr="00CB0C4D">
        <w:rPr>
          <w:lang w:val="es-ES"/>
        </w:rPr>
        <w:t>Germany</w:t>
      </w:r>
      <w:proofErr w:type="spellEnd"/>
      <w:r w:rsidRPr="00CB0C4D">
        <w:rPr>
          <w:lang w:val="es-ES"/>
        </w:rPr>
        <w:t xml:space="preserve">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3F568449" w14:textId="77777777" w:rsidR="00FC5763" w:rsidRPr="00CB0C4D" w:rsidRDefault="00FC5763" w:rsidP="00FC5763">
      <w:pPr>
        <w:jc w:val="both"/>
        <w:rPr>
          <w:lang w:val="es-ES"/>
        </w:rPr>
      </w:pPr>
    </w:p>
    <w:p w14:paraId="751DB823" w14:textId="77777777" w:rsidR="00FC5763" w:rsidRPr="007A5115" w:rsidRDefault="00FC5763" w:rsidP="00FC5763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102E0BD5" w14:textId="77777777" w:rsidR="00FC5763" w:rsidRDefault="00FC5763" w:rsidP="00FC5763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51889A42" w14:textId="77777777" w:rsidR="00FC5763" w:rsidRPr="009331BF" w:rsidRDefault="00FC5763" w:rsidP="00FC5763">
      <w:pPr>
        <w:jc w:val="both"/>
        <w:rPr>
          <w:lang w:val="es-ES"/>
        </w:rPr>
      </w:pPr>
    </w:p>
    <w:p w14:paraId="0092B271" w14:textId="77777777" w:rsidR="00FC5763" w:rsidRPr="007A5115" w:rsidRDefault="00FC5763" w:rsidP="00FC5763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</w:t>
      </w:r>
      <w:proofErr w:type="spellStart"/>
      <w:r w:rsidRPr="007A5115">
        <w:rPr>
          <w:b/>
          <w:bCs/>
          <w:lang w:val="es-ES"/>
        </w:rPr>
        <w:t>Made</w:t>
      </w:r>
      <w:proofErr w:type="spellEnd"/>
      <w:r w:rsidRPr="007A5115">
        <w:rPr>
          <w:b/>
          <w:bCs/>
          <w:lang w:val="es-ES"/>
        </w:rPr>
        <w:t xml:space="preserve"> in </w:t>
      </w:r>
      <w:proofErr w:type="spellStart"/>
      <w:r w:rsidRPr="007A5115">
        <w:rPr>
          <w:b/>
          <w:bCs/>
          <w:lang w:val="es-ES"/>
        </w:rPr>
        <w:t>Germany</w:t>
      </w:r>
      <w:proofErr w:type="spellEnd"/>
      <w:r w:rsidRPr="007A5115">
        <w:rPr>
          <w:b/>
          <w:bCs/>
          <w:lang w:val="es-ES"/>
        </w:rPr>
        <w:t>"</w:t>
      </w:r>
    </w:p>
    <w:p w14:paraId="16D45213" w14:textId="77777777" w:rsidR="00FC5763" w:rsidRPr="00201208" w:rsidRDefault="00FC5763" w:rsidP="00FC5763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6A5D5F25" w14:textId="77777777" w:rsidR="00FC5763" w:rsidRPr="00E01529" w:rsidRDefault="00FC5763" w:rsidP="00FC5763">
      <w:pPr>
        <w:jc w:val="both"/>
        <w:rPr>
          <w:lang w:val="es-ES"/>
        </w:rPr>
      </w:pPr>
    </w:p>
    <w:p w14:paraId="1B17F548" w14:textId="77777777" w:rsidR="00FC5763" w:rsidRPr="007A5115" w:rsidRDefault="00FC5763" w:rsidP="00FC5763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5463C74F" w14:textId="01299D6F" w:rsidR="00361EAF" w:rsidRPr="00FC5763" w:rsidRDefault="00FC5763" w:rsidP="00FC5763">
      <w:pPr>
        <w:jc w:val="both"/>
        <w:rPr>
          <w:lang w:val="es-ES"/>
        </w:rPr>
      </w:pPr>
      <w:r w:rsidRPr="00466941">
        <w:rPr>
          <w:lang w:val="es-ES"/>
        </w:rPr>
        <w:t xml:space="preserve">Con </w:t>
      </w:r>
      <w:r>
        <w:rPr>
          <w:lang w:val="es-ES"/>
        </w:rPr>
        <w:t xml:space="preserve">nuestro </w:t>
      </w:r>
      <w:r w:rsidRPr="00466941">
        <w:rPr>
          <w:lang w:val="es-ES"/>
        </w:rPr>
        <w:t>100% "</w:t>
      </w:r>
      <w:proofErr w:type="spellStart"/>
      <w:r w:rsidRPr="00466941">
        <w:rPr>
          <w:lang w:val="es-ES"/>
        </w:rPr>
        <w:t>Made</w:t>
      </w:r>
      <w:proofErr w:type="spellEnd"/>
      <w:r w:rsidRPr="00466941">
        <w:rPr>
          <w:lang w:val="es-ES"/>
        </w:rPr>
        <w:t xml:space="preserve"> in </w:t>
      </w:r>
      <w:proofErr w:type="spellStart"/>
      <w:r w:rsidRPr="00466941">
        <w:rPr>
          <w:lang w:val="es-ES"/>
        </w:rPr>
        <w:t>Germany</w:t>
      </w:r>
      <w:proofErr w:type="spellEnd"/>
      <w:r w:rsidRPr="00466941">
        <w:rPr>
          <w:lang w:val="es-ES"/>
        </w:rPr>
        <w:t>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</w:t>
      </w:r>
      <w:r w:rsidR="00361EAF" w:rsidRPr="00FC5763">
        <w:rPr>
          <w:lang w:val="es-ES"/>
        </w:rPr>
        <w:t>.</w:t>
      </w:r>
    </w:p>
    <w:p w14:paraId="12E1F6D2" w14:textId="77777777" w:rsidR="00361EAF" w:rsidRPr="00FC5763" w:rsidRDefault="00361EAF" w:rsidP="00361EAF">
      <w:pPr>
        <w:pStyle w:val="Sinespaciado"/>
        <w:rPr>
          <w:lang w:val="es-ES"/>
        </w:rPr>
      </w:pPr>
    </w:p>
    <w:p w14:paraId="01C696F5" w14:textId="0CE72A16" w:rsidR="00361EAF" w:rsidRPr="00E4791B" w:rsidRDefault="00000000" w:rsidP="00361EAF">
      <w:pPr>
        <w:pStyle w:val="Sinespaciado"/>
        <w:rPr>
          <w:lang w:val="es-ES"/>
        </w:rPr>
      </w:pPr>
      <w:hyperlink r:id="rId14" w:history="1">
        <w:r w:rsidR="00D93F4C" w:rsidRPr="00E4791B">
          <w:rPr>
            <w:rStyle w:val="Hipervnculo"/>
            <w:lang w:val="es-ES"/>
          </w:rPr>
          <w:t>www.dallmeier.com</w:t>
        </w:r>
      </w:hyperlink>
    </w:p>
    <w:p w14:paraId="3A99DF1D" w14:textId="77777777" w:rsidR="00361EAF" w:rsidRPr="00E4791B" w:rsidRDefault="00000000" w:rsidP="00361EAF">
      <w:pPr>
        <w:pStyle w:val="Sinespaciado"/>
        <w:rPr>
          <w:lang w:val="es-ES"/>
        </w:rPr>
      </w:pPr>
      <w:hyperlink r:id="rId15" w:history="1">
        <w:r w:rsidR="00361EAF" w:rsidRPr="00E4791B">
          <w:rPr>
            <w:rStyle w:val="Hipervnculo"/>
            <w:lang w:val="es-ES"/>
          </w:rPr>
          <w:t>www.panomera.com</w:t>
        </w:r>
      </w:hyperlink>
    </w:p>
    <w:p w14:paraId="5DCA8B2D" w14:textId="6FACB5FA" w:rsidR="00F92D38" w:rsidRPr="00E4791B" w:rsidRDefault="00F92D38" w:rsidP="00361EAF">
      <w:pPr>
        <w:ind w:right="570"/>
        <w:jc w:val="both"/>
        <w:rPr>
          <w:rFonts w:asciiTheme="minorHAnsi" w:hAnsiTheme="minorHAnsi" w:cstheme="minorHAnsi"/>
          <w:color w:val="2B2C30"/>
          <w:shd w:val="clear" w:color="auto" w:fill="FFFFFF"/>
          <w:lang w:val="es-ES"/>
        </w:rPr>
      </w:pPr>
    </w:p>
    <w:sectPr w:rsidR="00F92D38" w:rsidRPr="00E4791B" w:rsidSect="00D02756">
      <w:headerReference w:type="default" r:id="rId16"/>
      <w:footerReference w:type="default" r:id="rId17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50E7B" w14:textId="77777777" w:rsidR="009E4E5D" w:rsidRDefault="009E4E5D" w:rsidP="00164ED4">
      <w:r>
        <w:separator/>
      </w:r>
    </w:p>
  </w:endnote>
  <w:endnote w:type="continuationSeparator" w:id="0">
    <w:p w14:paraId="1503E2F8" w14:textId="77777777" w:rsidR="009E4E5D" w:rsidRDefault="009E4E5D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 E4s Plain">
    <w:altName w:val="Calibri"/>
    <w:panose1 w:val="00000000000000000000"/>
    <w:charset w:val="00"/>
    <w:family w:val="swiss"/>
    <w:notTrueType/>
    <w:pitch w:val="variable"/>
    <w:sig w:usb0="A00002FF" w:usb1="500078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1BCE3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2C8A2B87" wp14:editId="4BB4B71B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EE15136" wp14:editId="54F56C9E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347E51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43282AE7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361EAF" w:rsidRPr="00E90BED" w14:paraId="4918E85C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3FFEA93E" w14:textId="6E88DD21" w:rsidR="00361EAF" w:rsidRPr="00E90BED" w:rsidRDefault="00361EAF" w:rsidP="00361EAF">
          <w:pPr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12EDD534" w14:textId="129BC3C6" w:rsidR="00361EAF" w:rsidRPr="00E90BED" w:rsidRDefault="00361EAF" w:rsidP="00361EAF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</w:p>
      </w:tc>
    </w:tr>
    <w:tr w:rsidR="00E5131C" w:rsidRPr="00E90BED" w14:paraId="406AA0C5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62239E95" w14:textId="77777777" w:rsidR="00E5131C" w:rsidRPr="00E90BED" w:rsidRDefault="00E5131C" w:rsidP="00E5131C">
          <w:pPr>
            <w:rPr>
              <w:rFonts w:asciiTheme="minorHAnsi" w:hAnsiTheme="minorHAnsi" w:cstheme="minorHAnsi"/>
              <w:sz w:val="14"/>
              <w:szCs w:val="14"/>
            </w:rPr>
          </w:pPr>
          <w:r w:rsidRPr="00C5535B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Dallmeier electronic GmbH &amp; Co.KG 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C5535B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C5535B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department</w:t>
          </w:r>
          <w:r w:rsidRPr="00C5535B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C5535B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Pr="00C5535B">
            <w:rPr>
              <w:rFonts w:asciiTheme="minorHAnsi" w:hAnsiTheme="minorHAnsi" w:cstheme="minorHAnsi"/>
              <w:sz w:val="14"/>
              <w:szCs w:val="14"/>
              <w:lang w:val="en-GB"/>
            </w:rPr>
            <w:t>Bahnhofstr</w:t>
          </w:r>
          <w:proofErr w:type="spellEnd"/>
          <w:r w:rsidRPr="00C5535B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.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16</w:t>
          </w:r>
          <w:r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93047 Regensburg </w:t>
          </w:r>
          <w:r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5B96DB4D" w14:textId="0B87A9C7" w:rsidR="00E5131C" w:rsidRPr="00E90BED" w:rsidRDefault="00E5131C" w:rsidP="00E5131C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t xml:space="preserve">Tel: +49 941 8700-0 </w:t>
          </w:r>
          <w:r>
            <w:rPr>
              <w:rFonts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cstheme="minorHAnsi"/>
              <w:sz w:val="14"/>
              <w:szCs w:val="14"/>
            </w:rPr>
            <w:t xml:space="preserve">Fax: +49 941 8700-180 </w:t>
          </w:r>
          <w:r>
            <w:rPr>
              <w:rFonts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cstheme="minorHAnsi"/>
              <w:sz w:val="14"/>
              <w:szCs w:val="14"/>
            </w:rPr>
            <w:t xml:space="preserve">E-Mail: presse@dallmeier.com </w:t>
          </w:r>
          <w:r>
            <w:rPr>
              <w:rFonts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53B04249" w14:textId="2D7AC9F4" w:rsidR="00E5131C" w:rsidRPr="00E90BED" w:rsidRDefault="00E5131C" w:rsidP="00E5131C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0562A9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D32972">
            <w:rPr>
              <w:rFonts w:asciiTheme="minorHAnsi" w:hAnsiTheme="minorHAnsi" w:cstheme="minorHAnsi"/>
              <w:sz w:val="14"/>
              <w:szCs w:val="14"/>
            </w:rPr>
            <w:t>6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0562A9">
            <w:rPr>
              <w:rFonts w:asciiTheme="minorHAnsi" w:hAnsiTheme="minorHAnsi" w:cstheme="minorHAnsi"/>
              <w:sz w:val="14"/>
              <w:szCs w:val="14"/>
            </w:rPr>
            <w:t>4</w:t>
          </w:r>
        </w:p>
        <w:p w14:paraId="4567F68F" w14:textId="2BEBDD76" w:rsidR="00E5131C" w:rsidRPr="00E90BED" w:rsidRDefault="00E5131C" w:rsidP="00E5131C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</w:tbl>
  <w:p w14:paraId="55A670B8" w14:textId="77777777" w:rsidR="00D4041A" w:rsidRPr="00E90BED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81E13" w14:textId="77777777" w:rsidR="009E4E5D" w:rsidRDefault="009E4E5D" w:rsidP="00164ED4">
      <w:r>
        <w:separator/>
      </w:r>
    </w:p>
  </w:footnote>
  <w:footnote w:type="continuationSeparator" w:id="0">
    <w:p w14:paraId="62CDA0A5" w14:textId="77777777" w:rsidR="009E4E5D" w:rsidRDefault="009E4E5D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6D956" w14:textId="77777777" w:rsidR="00164ED4" w:rsidRDefault="00164ED4" w:rsidP="00A47EB9">
    <w:pPr>
      <w:pStyle w:val="Encabezado"/>
    </w:pPr>
  </w:p>
  <w:p w14:paraId="26FCA1E5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724190F6" wp14:editId="58632627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BB7883" wp14:editId="290B2B55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CAF00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44DB8603" w14:textId="77777777" w:rsidR="00164ED4" w:rsidRDefault="00164ED4">
    <w:pPr>
      <w:pStyle w:val="Encabezado"/>
    </w:pPr>
  </w:p>
  <w:p w14:paraId="34B1074B" w14:textId="77777777" w:rsidR="00B175DD" w:rsidRDefault="00B175DD" w:rsidP="007071E9">
    <w:pPr>
      <w:pStyle w:val="Encabezado"/>
      <w:rPr>
        <w:b/>
      </w:rPr>
    </w:pPr>
  </w:p>
  <w:p w14:paraId="067198CC" w14:textId="19D21108" w:rsidR="00B175DD" w:rsidRPr="008C12E9" w:rsidRDefault="00B175DD" w:rsidP="008C12E9">
    <w:pPr>
      <w:pStyle w:val="Ttulo"/>
    </w:pPr>
    <w:r w:rsidRPr="008C12E9">
      <w:t xml:space="preserve">Dallmeier </w:t>
    </w:r>
    <w:proofErr w:type="spellStart"/>
    <w:r w:rsidR="00F169BC">
      <w:t>nota</w:t>
    </w:r>
    <w:proofErr w:type="spellEnd"/>
    <w:r w:rsidR="00F169BC">
      <w:t xml:space="preserve"> de </w:t>
    </w:r>
    <w:proofErr w:type="spellStart"/>
    <w:r w:rsidR="00F169BC">
      <w:t>prensa</w:t>
    </w:r>
    <w:proofErr w:type="spellEnd"/>
    <w:r w:rsidR="001C14A6">
      <w:t xml:space="preserve"> </w:t>
    </w:r>
    <w:r w:rsidRPr="008C12E9">
      <w:t xml:space="preserve"> </w:t>
    </w:r>
  </w:p>
  <w:p w14:paraId="4EFF87B3" w14:textId="77777777" w:rsidR="007B121E" w:rsidRDefault="007B12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A764A"/>
    <w:multiLevelType w:val="hybridMultilevel"/>
    <w:tmpl w:val="869478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D5324"/>
    <w:multiLevelType w:val="hybridMultilevel"/>
    <w:tmpl w:val="3C249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392BE0"/>
    <w:multiLevelType w:val="hybridMultilevel"/>
    <w:tmpl w:val="CB7C1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0549"/>
    <w:multiLevelType w:val="hybridMultilevel"/>
    <w:tmpl w:val="0422D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314C0"/>
    <w:multiLevelType w:val="hybridMultilevel"/>
    <w:tmpl w:val="7B947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E4B8A"/>
    <w:multiLevelType w:val="hybridMultilevel"/>
    <w:tmpl w:val="3DEC1A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A21C79"/>
    <w:multiLevelType w:val="hybridMultilevel"/>
    <w:tmpl w:val="93F468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9B7"/>
    <w:multiLevelType w:val="hybridMultilevel"/>
    <w:tmpl w:val="FA3C832C"/>
    <w:lvl w:ilvl="0" w:tplc="8EA6F6B4">
      <w:start w:val="1"/>
      <w:numFmt w:val="decimal"/>
      <w:lvlText w:val="%1)"/>
      <w:lvlJc w:val="left"/>
      <w:pPr>
        <w:ind w:left="1080" w:hanging="360"/>
      </w:pPr>
    </w:lvl>
    <w:lvl w:ilvl="1" w:tplc="E56E5986">
      <w:start w:val="1"/>
      <w:numFmt w:val="decimal"/>
      <w:lvlText w:val="%2)"/>
      <w:lvlJc w:val="left"/>
      <w:pPr>
        <w:ind w:left="1080" w:hanging="360"/>
      </w:pPr>
    </w:lvl>
    <w:lvl w:ilvl="2" w:tplc="BE14A7E2">
      <w:start w:val="1"/>
      <w:numFmt w:val="decimal"/>
      <w:lvlText w:val="%3)"/>
      <w:lvlJc w:val="left"/>
      <w:pPr>
        <w:ind w:left="1080" w:hanging="360"/>
      </w:pPr>
    </w:lvl>
    <w:lvl w:ilvl="3" w:tplc="0CD48A42">
      <w:start w:val="1"/>
      <w:numFmt w:val="decimal"/>
      <w:lvlText w:val="%4)"/>
      <w:lvlJc w:val="left"/>
      <w:pPr>
        <w:ind w:left="1080" w:hanging="360"/>
      </w:pPr>
    </w:lvl>
    <w:lvl w:ilvl="4" w:tplc="86B685C8">
      <w:start w:val="1"/>
      <w:numFmt w:val="decimal"/>
      <w:lvlText w:val="%5)"/>
      <w:lvlJc w:val="left"/>
      <w:pPr>
        <w:ind w:left="1080" w:hanging="360"/>
      </w:pPr>
    </w:lvl>
    <w:lvl w:ilvl="5" w:tplc="C27C842E">
      <w:start w:val="1"/>
      <w:numFmt w:val="decimal"/>
      <w:lvlText w:val="%6)"/>
      <w:lvlJc w:val="left"/>
      <w:pPr>
        <w:ind w:left="1080" w:hanging="360"/>
      </w:pPr>
    </w:lvl>
    <w:lvl w:ilvl="6" w:tplc="5924289C">
      <w:start w:val="1"/>
      <w:numFmt w:val="decimal"/>
      <w:lvlText w:val="%7)"/>
      <w:lvlJc w:val="left"/>
      <w:pPr>
        <w:ind w:left="1080" w:hanging="360"/>
      </w:pPr>
    </w:lvl>
    <w:lvl w:ilvl="7" w:tplc="4322E342">
      <w:start w:val="1"/>
      <w:numFmt w:val="decimal"/>
      <w:lvlText w:val="%8)"/>
      <w:lvlJc w:val="left"/>
      <w:pPr>
        <w:ind w:left="1080" w:hanging="360"/>
      </w:pPr>
    </w:lvl>
    <w:lvl w:ilvl="8" w:tplc="FF90D914">
      <w:start w:val="1"/>
      <w:numFmt w:val="decimal"/>
      <w:lvlText w:val="%9)"/>
      <w:lvlJc w:val="left"/>
      <w:pPr>
        <w:ind w:left="1080" w:hanging="360"/>
      </w:pPr>
    </w:lvl>
  </w:abstractNum>
  <w:abstractNum w:abstractNumId="9" w15:restartNumberingAfterBreak="0">
    <w:nsid w:val="53BF10CB"/>
    <w:multiLevelType w:val="hybridMultilevel"/>
    <w:tmpl w:val="E8DCF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D016B"/>
    <w:multiLevelType w:val="hybridMultilevel"/>
    <w:tmpl w:val="15825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24D1F"/>
    <w:multiLevelType w:val="hybridMultilevel"/>
    <w:tmpl w:val="7B8E7E3C"/>
    <w:lvl w:ilvl="0" w:tplc="C17683A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875F4C"/>
    <w:multiLevelType w:val="hybridMultilevel"/>
    <w:tmpl w:val="6D9C6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054867">
    <w:abstractNumId w:val="5"/>
  </w:num>
  <w:num w:numId="2" w16cid:durableId="924074495">
    <w:abstractNumId w:val="7"/>
  </w:num>
  <w:num w:numId="3" w16cid:durableId="1399017008">
    <w:abstractNumId w:val="12"/>
  </w:num>
  <w:num w:numId="4" w16cid:durableId="691808169">
    <w:abstractNumId w:val="2"/>
  </w:num>
  <w:num w:numId="5" w16cid:durableId="1172260747">
    <w:abstractNumId w:val="0"/>
  </w:num>
  <w:num w:numId="6" w16cid:durableId="1550875690">
    <w:abstractNumId w:val="10"/>
  </w:num>
  <w:num w:numId="7" w16cid:durableId="1880315226">
    <w:abstractNumId w:val="3"/>
  </w:num>
  <w:num w:numId="8" w16cid:durableId="671877281">
    <w:abstractNumId w:val="9"/>
  </w:num>
  <w:num w:numId="9" w16cid:durableId="676074438">
    <w:abstractNumId w:val="8"/>
  </w:num>
  <w:num w:numId="10" w16cid:durableId="1407606197">
    <w:abstractNumId w:val="6"/>
  </w:num>
  <w:num w:numId="11" w16cid:durableId="751465890">
    <w:abstractNumId w:val="4"/>
  </w:num>
  <w:num w:numId="12" w16cid:durableId="809055327">
    <w:abstractNumId w:val="11"/>
  </w:num>
  <w:num w:numId="13" w16cid:durableId="1277176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BB1"/>
    <w:rsid w:val="00016186"/>
    <w:rsid w:val="000205EB"/>
    <w:rsid w:val="00021941"/>
    <w:rsid w:val="00025630"/>
    <w:rsid w:val="00031E6C"/>
    <w:rsid w:val="0003335F"/>
    <w:rsid w:val="00041BFF"/>
    <w:rsid w:val="00042C18"/>
    <w:rsid w:val="000533B0"/>
    <w:rsid w:val="00053C82"/>
    <w:rsid w:val="00054F0F"/>
    <w:rsid w:val="000562A9"/>
    <w:rsid w:val="00062FCD"/>
    <w:rsid w:val="0006545A"/>
    <w:rsid w:val="00083E16"/>
    <w:rsid w:val="00084466"/>
    <w:rsid w:val="000878AB"/>
    <w:rsid w:val="000A3719"/>
    <w:rsid w:val="000B0AB7"/>
    <w:rsid w:val="000B12D7"/>
    <w:rsid w:val="000B24C1"/>
    <w:rsid w:val="000F2C23"/>
    <w:rsid w:val="000F60F7"/>
    <w:rsid w:val="00101CCD"/>
    <w:rsid w:val="00114428"/>
    <w:rsid w:val="001230A0"/>
    <w:rsid w:val="0013599B"/>
    <w:rsid w:val="00135A80"/>
    <w:rsid w:val="00140A70"/>
    <w:rsid w:val="00141706"/>
    <w:rsid w:val="00142849"/>
    <w:rsid w:val="0014453A"/>
    <w:rsid w:val="00154462"/>
    <w:rsid w:val="001549B2"/>
    <w:rsid w:val="00164ED4"/>
    <w:rsid w:val="001701CA"/>
    <w:rsid w:val="00190FA6"/>
    <w:rsid w:val="001B7864"/>
    <w:rsid w:val="001C14A6"/>
    <w:rsid w:val="001C25B5"/>
    <w:rsid w:val="001E5959"/>
    <w:rsid w:val="001E7903"/>
    <w:rsid w:val="001F4044"/>
    <w:rsid w:val="00210CA3"/>
    <w:rsid w:val="002155A8"/>
    <w:rsid w:val="0021577F"/>
    <w:rsid w:val="00215889"/>
    <w:rsid w:val="00217695"/>
    <w:rsid w:val="00224D61"/>
    <w:rsid w:val="00224DC2"/>
    <w:rsid w:val="00243A00"/>
    <w:rsid w:val="00265324"/>
    <w:rsid w:val="00270280"/>
    <w:rsid w:val="00276B4A"/>
    <w:rsid w:val="002772F9"/>
    <w:rsid w:val="00282A67"/>
    <w:rsid w:val="002A2E56"/>
    <w:rsid w:val="002A6E0E"/>
    <w:rsid w:val="002C2AA8"/>
    <w:rsid w:val="002F5402"/>
    <w:rsid w:val="002F574E"/>
    <w:rsid w:val="003007A5"/>
    <w:rsid w:val="00311AAA"/>
    <w:rsid w:val="00312DD6"/>
    <w:rsid w:val="0031415F"/>
    <w:rsid w:val="00322C80"/>
    <w:rsid w:val="00325EE8"/>
    <w:rsid w:val="00326537"/>
    <w:rsid w:val="00341617"/>
    <w:rsid w:val="003444DD"/>
    <w:rsid w:val="00344F26"/>
    <w:rsid w:val="003473FF"/>
    <w:rsid w:val="00353FB5"/>
    <w:rsid w:val="00361EAF"/>
    <w:rsid w:val="003723DA"/>
    <w:rsid w:val="003737A9"/>
    <w:rsid w:val="00373DB3"/>
    <w:rsid w:val="0037418C"/>
    <w:rsid w:val="00375080"/>
    <w:rsid w:val="0037559D"/>
    <w:rsid w:val="00375645"/>
    <w:rsid w:val="0037730C"/>
    <w:rsid w:val="0038088E"/>
    <w:rsid w:val="00390227"/>
    <w:rsid w:val="0039701C"/>
    <w:rsid w:val="003A19C4"/>
    <w:rsid w:val="003B5FFE"/>
    <w:rsid w:val="003C285E"/>
    <w:rsid w:val="003D7BB1"/>
    <w:rsid w:val="003E0076"/>
    <w:rsid w:val="00410431"/>
    <w:rsid w:val="00417214"/>
    <w:rsid w:val="004176A2"/>
    <w:rsid w:val="00425C7D"/>
    <w:rsid w:val="00433C0C"/>
    <w:rsid w:val="004361DF"/>
    <w:rsid w:val="004402C5"/>
    <w:rsid w:val="00443EA4"/>
    <w:rsid w:val="00444970"/>
    <w:rsid w:val="00452BAF"/>
    <w:rsid w:val="00470EBB"/>
    <w:rsid w:val="004918CE"/>
    <w:rsid w:val="0049342A"/>
    <w:rsid w:val="004945BB"/>
    <w:rsid w:val="00495652"/>
    <w:rsid w:val="00495AD9"/>
    <w:rsid w:val="004A5C6E"/>
    <w:rsid w:val="004B3AE9"/>
    <w:rsid w:val="004D6872"/>
    <w:rsid w:val="004E2A7B"/>
    <w:rsid w:val="00500D35"/>
    <w:rsid w:val="005044AA"/>
    <w:rsid w:val="00505AB0"/>
    <w:rsid w:val="0051242F"/>
    <w:rsid w:val="00516171"/>
    <w:rsid w:val="005207E5"/>
    <w:rsid w:val="005212CE"/>
    <w:rsid w:val="00523D55"/>
    <w:rsid w:val="00526832"/>
    <w:rsid w:val="00533FC2"/>
    <w:rsid w:val="005363B9"/>
    <w:rsid w:val="00553199"/>
    <w:rsid w:val="0055580C"/>
    <w:rsid w:val="00555999"/>
    <w:rsid w:val="00555CC5"/>
    <w:rsid w:val="00564D06"/>
    <w:rsid w:val="00586FE9"/>
    <w:rsid w:val="00597329"/>
    <w:rsid w:val="005C04BD"/>
    <w:rsid w:val="005C27EE"/>
    <w:rsid w:val="005D02BC"/>
    <w:rsid w:val="005D7FE3"/>
    <w:rsid w:val="0060397E"/>
    <w:rsid w:val="0060622C"/>
    <w:rsid w:val="00626A27"/>
    <w:rsid w:val="00650B7A"/>
    <w:rsid w:val="00657AAE"/>
    <w:rsid w:val="00667221"/>
    <w:rsid w:val="0066736A"/>
    <w:rsid w:val="006700F5"/>
    <w:rsid w:val="00680068"/>
    <w:rsid w:val="0069529A"/>
    <w:rsid w:val="006C78B9"/>
    <w:rsid w:val="006D5C58"/>
    <w:rsid w:val="006E1611"/>
    <w:rsid w:val="006E4496"/>
    <w:rsid w:val="006E7F95"/>
    <w:rsid w:val="006F72D8"/>
    <w:rsid w:val="00705280"/>
    <w:rsid w:val="007071E9"/>
    <w:rsid w:val="00717C4C"/>
    <w:rsid w:val="00717E19"/>
    <w:rsid w:val="0072691F"/>
    <w:rsid w:val="007345BD"/>
    <w:rsid w:val="00742FF3"/>
    <w:rsid w:val="007454D8"/>
    <w:rsid w:val="00757029"/>
    <w:rsid w:val="00760D0B"/>
    <w:rsid w:val="00763F41"/>
    <w:rsid w:val="00770430"/>
    <w:rsid w:val="0079319A"/>
    <w:rsid w:val="007A0117"/>
    <w:rsid w:val="007B121E"/>
    <w:rsid w:val="007C6183"/>
    <w:rsid w:val="007E3E80"/>
    <w:rsid w:val="007E55E4"/>
    <w:rsid w:val="007F1C8D"/>
    <w:rsid w:val="00807568"/>
    <w:rsid w:val="008211EB"/>
    <w:rsid w:val="0082132E"/>
    <w:rsid w:val="00826A03"/>
    <w:rsid w:val="0083350D"/>
    <w:rsid w:val="0083363A"/>
    <w:rsid w:val="0083440D"/>
    <w:rsid w:val="00856FD3"/>
    <w:rsid w:val="008650F5"/>
    <w:rsid w:val="00874041"/>
    <w:rsid w:val="00874D1F"/>
    <w:rsid w:val="0087510C"/>
    <w:rsid w:val="00883AE6"/>
    <w:rsid w:val="008A54A7"/>
    <w:rsid w:val="008A7F41"/>
    <w:rsid w:val="008B13BE"/>
    <w:rsid w:val="008C12E9"/>
    <w:rsid w:val="008C1B6E"/>
    <w:rsid w:val="008E13CC"/>
    <w:rsid w:val="008E5871"/>
    <w:rsid w:val="008F20B0"/>
    <w:rsid w:val="00906BFF"/>
    <w:rsid w:val="009257D3"/>
    <w:rsid w:val="0093247F"/>
    <w:rsid w:val="00942D65"/>
    <w:rsid w:val="0095134F"/>
    <w:rsid w:val="00965EB0"/>
    <w:rsid w:val="00975044"/>
    <w:rsid w:val="00982371"/>
    <w:rsid w:val="0098413A"/>
    <w:rsid w:val="00993D90"/>
    <w:rsid w:val="00996839"/>
    <w:rsid w:val="009A38D5"/>
    <w:rsid w:val="009B3B3C"/>
    <w:rsid w:val="009D47C4"/>
    <w:rsid w:val="009D7433"/>
    <w:rsid w:val="009E28E1"/>
    <w:rsid w:val="009E3763"/>
    <w:rsid w:val="009E4E5D"/>
    <w:rsid w:val="009E692E"/>
    <w:rsid w:val="009F3BFA"/>
    <w:rsid w:val="00A03609"/>
    <w:rsid w:val="00A10C7F"/>
    <w:rsid w:val="00A1475D"/>
    <w:rsid w:val="00A16645"/>
    <w:rsid w:val="00A2113E"/>
    <w:rsid w:val="00A21924"/>
    <w:rsid w:val="00A277D5"/>
    <w:rsid w:val="00A32517"/>
    <w:rsid w:val="00A34A24"/>
    <w:rsid w:val="00A45864"/>
    <w:rsid w:val="00A47EB9"/>
    <w:rsid w:val="00A571E7"/>
    <w:rsid w:val="00A57276"/>
    <w:rsid w:val="00A57E19"/>
    <w:rsid w:val="00A65938"/>
    <w:rsid w:val="00A65B1E"/>
    <w:rsid w:val="00A6758D"/>
    <w:rsid w:val="00A87BE6"/>
    <w:rsid w:val="00AB3677"/>
    <w:rsid w:val="00AB4F5B"/>
    <w:rsid w:val="00AC585E"/>
    <w:rsid w:val="00AD0CA4"/>
    <w:rsid w:val="00AE1634"/>
    <w:rsid w:val="00AF7708"/>
    <w:rsid w:val="00AF7F63"/>
    <w:rsid w:val="00B100F6"/>
    <w:rsid w:val="00B15C55"/>
    <w:rsid w:val="00B175DD"/>
    <w:rsid w:val="00B24A60"/>
    <w:rsid w:val="00B24DB6"/>
    <w:rsid w:val="00B35AB4"/>
    <w:rsid w:val="00B36D0E"/>
    <w:rsid w:val="00B42E47"/>
    <w:rsid w:val="00B45733"/>
    <w:rsid w:val="00B70394"/>
    <w:rsid w:val="00B771F1"/>
    <w:rsid w:val="00B80251"/>
    <w:rsid w:val="00B80470"/>
    <w:rsid w:val="00B824EB"/>
    <w:rsid w:val="00B85AC1"/>
    <w:rsid w:val="00B903B6"/>
    <w:rsid w:val="00BA6C41"/>
    <w:rsid w:val="00BB133D"/>
    <w:rsid w:val="00BB224C"/>
    <w:rsid w:val="00BC0065"/>
    <w:rsid w:val="00BD1646"/>
    <w:rsid w:val="00BD722A"/>
    <w:rsid w:val="00BD7E4A"/>
    <w:rsid w:val="00BE0207"/>
    <w:rsid w:val="00BE7F3C"/>
    <w:rsid w:val="00BF0E93"/>
    <w:rsid w:val="00C04A48"/>
    <w:rsid w:val="00C1062C"/>
    <w:rsid w:val="00C12A97"/>
    <w:rsid w:val="00C21B5E"/>
    <w:rsid w:val="00C2497D"/>
    <w:rsid w:val="00C27E29"/>
    <w:rsid w:val="00C47E1B"/>
    <w:rsid w:val="00C61749"/>
    <w:rsid w:val="00C63277"/>
    <w:rsid w:val="00C672F9"/>
    <w:rsid w:val="00C83ECE"/>
    <w:rsid w:val="00C91525"/>
    <w:rsid w:val="00C93B30"/>
    <w:rsid w:val="00CA1E7E"/>
    <w:rsid w:val="00CA3FE9"/>
    <w:rsid w:val="00CB3E2C"/>
    <w:rsid w:val="00CB3FDA"/>
    <w:rsid w:val="00CD6D85"/>
    <w:rsid w:val="00CE3017"/>
    <w:rsid w:val="00CE646F"/>
    <w:rsid w:val="00CF0B00"/>
    <w:rsid w:val="00D02086"/>
    <w:rsid w:val="00D02756"/>
    <w:rsid w:val="00D04DCD"/>
    <w:rsid w:val="00D0513A"/>
    <w:rsid w:val="00D10C0E"/>
    <w:rsid w:val="00D17366"/>
    <w:rsid w:val="00D27076"/>
    <w:rsid w:val="00D3252E"/>
    <w:rsid w:val="00D32972"/>
    <w:rsid w:val="00D349CB"/>
    <w:rsid w:val="00D4041A"/>
    <w:rsid w:val="00D43422"/>
    <w:rsid w:val="00D47D70"/>
    <w:rsid w:val="00D50B7A"/>
    <w:rsid w:val="00D5381B"/>
    <w:rsid w:val="00D54343"/>
    <w:rsid w:val="00D607D6"/>
    <w:rsid w:val="00D61B41"/>
    <w:rsid w:val="00D71120"/>
    <w:rsid w:val="00D76BE9"/>
    <w:rsid w:val="00D8560D"/>
    <w:rsid w:val="00D85B37"/>
    <w:rsid w:val="00D90FD0"/>
    <w:rsid w:val="00D93E76"/>
    <w:rsid w:val="00D93F4C"/>
    <w:rsid w:val="00DA2765"/>
    <w:rsid w:val="00DC2962"/>
    <w:rsid w:val="00DC4236"/>
    <w:rsid w:val="00DD16EF"/>
    <w:rsid w:val="00DD21F7"/>
    <w:rsid w:val="00DE39C7"/>
    <w:rsid w:val="00DE6361"/>
    <w:rsid w:val="00DF6C96"/>
    <w:rsid w:val="00E014C7"/>
    <w:rsid w:val="00E03C8E"/>
    <w:rsid w:val="00E0550D"/>
    <w:rsid w:val="00E12264"/>
    <w:rsid w:val="00E15025"/>
    <w:rsid w:val="00E24BF5"/>
    <w:rsid w:val="00E27FEB"/>
    <w:rsid w:val="00E342B4"/>
    <w:rsid w:val="00E40620"/>
    <w:rsid w:val="00E4791B"/>
    <w:rsid w:val="00E5131C"/>
    <w:rsid w:val="00E569EC"/>
    <w:rsid w:val="00E8068E"/>
    <w:rsid w:val="00E82454"/>
    <w:rsid w:val="00E833BA"/>
    <w:rsid w:val="00E83DD9"/>
    <w:rsid w:val="00E8603A"/>
    <w:rsid w:val="00E874A6"/>
    <w:rsid w:val="00E90BED"/>
    <w:rsid w:val="00E914C9"/>
    <w:rsid w:val="00E9355E"/>
    <w:rsid w:val="00EA05C0"/>
    <w:rsid w:val="00EB6AFD"/>
    <w:rsid w:val="00EC29E9"/>
    <w:rsid w:val="00ED389A"/>
    <w:rsid w:val="00F06B85"/>
    <w:rsid w:val="00F169BC"/>
    <w:rsid w:val="00F26CBB"/>
    <w:rsid w:val="00F346E4"/>
    <w:rsid w:val="00F465C9"/>
    <w:rsid w:val="00F50197"/>
    <w:rsid w:val="00F557B8"/>
    <w:rsid w:val="00F70187"/>
    <w:rsid w:val="00F748FA"/>
    <w:rsid w:val="00F777B4"/>
    <w:rsid w:val="00F905B2"/>
    <w:rsid w:val="00F92D38"/>
    <w:rsid w:val="00F949D5"/>
    <w:rsid w:val="00F957ED"/>
    <w:rsid w:val="00F969FB"/>
    <w:rsid w:val="00FA106B"/>
    <w:rsid w:val="00FA17E6"/>
    <w:rsid w:val="00FA215B"/>
    <w:rsid w:val="00FA3F73"/>
    <w:rsid w:val="00FA5CBD"/>
    <w:rsid w:val="00FB20C2"/>
    <w:rsid w:val="00FB4C3B"/>
    <w:rsid w:val="00FB4D90"/>
    <w:rsid w:val="00FC4448"/>
    <w:rsid w:val="00FC5763"/>
    <w:rsid w:val="00FD1D18"/>
    <w:rsid w:val="00FD2781"/>
    <w:rsid w:val="00FD4D3B"/>
    <w:rsid w:val="00FD5993"/>
    <w:rsid w:val="00FE17B3"/>
    <w:rsid w:val="00FE1C9D"/>
    <w:rsid w:val="00FE748D"/>
    <w:rsid w:val="00FF113D"/>
    <w:rsid w:val="00F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7F4512"/>
  <w15:docId w15:val="{FEFA457A-11C3-482E-BF66-C5FBF3B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FB4D90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016186"/>
    <w:pPr>
      <w:widowControl w:val="0"/>
      <w:autoSpaceDE w:val="0"/>
      <w:autoSpaceDN w:val="0"/>
    </w:pPr>
    <w:rPr>
      <w:rFonts w:ascii="TheSans E4s Plain" w:eastAsia="TheSans E4s Plain" w:hAnsi="TheSans E4s Plain" w:cs="TheSans E4s Plain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6186"/>
    <w:rPr>
      <w:rFonts w:ascii="TheSans E4s Plain" w:eastAsia="TheSans E4s Plain" w:hAnsi="TheSans E4s Plain" w:cs="TheSans E4s Plain"/>
      <w:sz w:val="20"/>
      <w:szCs w:val="20"/>
    </w:rPr>
  </w:style>
  <w:style w:type="paragraph" w:styleId="NormalWeb">
    <w:name w:val="Normal (Web)"/>
    <w:basedOn w:val="Normal"/>
    <w:uiPriority w:val="99"/>
    <w:unhideWhenUsed/>
    <w:rsid w:val="00016186"/>
    <w:pPr>
      <w:spacing w:before="100" w:beforeAutospacing="1" w:after="100" w:afterAutospacing="1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C2497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D434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434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43422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34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3422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rynqvb">
    <w:name w:val="rynqvb"/>
    <w:basedOn w:val="Fuentedeprrafopredeter"/>
    <w:rsid w:val="00EC29E9"/>
  </w:style>
  <w:style w:type="character" w:customStyle="1" w:styleId="jlqj4b">
    <w:name w:val="jlqj4b"/>
    <w:basedOn w:val="Fuentedeprrafopredeter"/>
    <w:rsid w:val="00495652"/>
  </w:style>
  <w:style w:type="character" w:customStyle="1" w:styleId="hwtze">
    <w:name w:val="hwtze"/>
    <w:basedOn w:val="Fuentedeprrafopredeter"/>
    <w:rsid w:val="00495652"/>
  </w:style>
  <w:style w:type="character" w:styleId="Hipervnculovisitado">
    <w:name w:val="FollowedHyperlink"/>
    <w:basedOn w:val="Fuentedeprrafopredeter"/>
    <w:uiPriority w:val="99"/>
    <w:semiHidden/>
    <w:unhideWhenUsed/>
    <w:rsid w:val="00CE3017"/>
    <w:rPr>
      <w:color w:val="954F72" w:themeColor="followedHyperlink"/>
      <w:u w:val="single"/>
    </w:rPr>
  </w:style>
  <w:style w:type="character" w:customStyle="1" w:styleId="hgkelc">
    <w:name w:val="hgkelc"/>
    <w:basedOn w:val="Fuentedeprrafopredeter"/>
    <w:rsid w:val="00874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techradar.com/" TargetMode="External"/><Relationship Id="rId13" Type="http://schemas.openxmlformats.org/officeDocument/2006/relationships/hyperlink" Target="https://share-eu1.hsforms.com/1DFD0R_kaRKur57IeXJS3Cwf9jgw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lmeier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vtechrada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nomera.com" TargetMode="External"/><Relationship Id="rId10" Type="http://schemas.openxmlformats.org/officeDocument/2006/relationships/hyperlink" Target="https://www.dallmeier.com/es/productos/software/hemispher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roductos/software/hemisphere" TargetMode="External"/><Relationship Id="rId14" Type="http://schemas.openxmlformats.org/officeDocument/2006/relationships/hyperlink" Target="http://www.dallmeie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18A9215-4EA2-423B-8FC8-C032B5EE0292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9FEB-8540-45AF-9082-0F045E762A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78256a4-c4a0-4e95-b107-2ae7d5db8581}" enabled="0" method="" siteId="{078256a4-c4a0-4e95-b107-2ae7d5db858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1236</Words>
  <Characters>6803</Characters>
  <Application>Microsoft Office Word</Application>
  <DocSecurity>0</DocSecurity>
  <Lines>56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Kim Eun Kyeong</cp:lastModifiedBy>
  <cp:revision>27</cp:revision>
  <cp:lastPrinted>2018-01-17T16:18:00Z</cp:lastPrinted>
  <dcterms:created xsi:type="dcterms:W3CDTF">2024-05-23T09:46:00Z</dcterms:created>
  <dcterms:modified xsi:type="dcterms:W3CDTF">2024-07-01T10:24:00Z</dcterms:modified>
</cp:coreProperties>
</file>