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E887C" w14:textId="77777777" w:rsidR="008F3EF7" w:rsidRPr="008F3EF7" w:rsidRDefault="008F3EF7" w:rsidP="008F3EF7">
      <w:pPr>
        <w:rPr>
          <w:rFonts w:asciiTheme="minorHAnsi" w:hAnsiTheme="minorHAnsi" w:cstheme="minorHAnsi"/>
          <w:b/>
          <w:sz w:val="32"/>
          <w:szCs w:val="32"/>
        </w:rPr>
      </w:pPr>
      <w:r w:rsidRPr="008F3EF7">
        <w:rPr>
          <w:rFonts w:asciiTheme="minorHAnsi" w:hAnsiTheme="minorHAnsi" w:cstheme="minorHAnsi"/>
          <w:b/>
          <w:sz w:val="32"/>
          <w:szCs w:val="32"/>
        </w:rPr>
        <w:t>Dallmeier celebrates 15 years in America</w:t>
      </w:r>
    </w:p>
    <w:p w14:paraId="0446C92E" w14:textId="77777777" w:rsidR="008F3EF7" w:rsidRDefault="008F3EF7">
      <w:pPr>
        <w:jc w:val="both"/>
        <w:rPr>
          <w:rFonts w:asciiTheme="minorHAnsi" w:hAnsiTheme="minorHAnsi" w:cstheme="minorHAnsi"/>
          <w:b/>
        </w:rPr>
      </w:pPr>
    </w:p>
    <w:p w14:paraId="5B02C8F6" w14:textId="28FC70EE" w:rsidR="00171A53" w:rsidRDefault="00F41BC9">
      <w:r>
        <w:rPr>
          <w:rFonts w:ascii="AcuminPro-Regular" w:eastAsiaTheme="minorHAnsi" w:hAnsi="AcuminPro-Regular" w:cs="AcuminPro-Regular"/>
          <w:color w:val="FFFFFF"/>
          <w:sz w:val="14"/>
          <w:szCs w:val="14"/>
          <w:lang w:eastAsia="en-US"/>
        </w:rPr>
        <w:t>2018 Dallmeier electronic V1.0.0 2018-02-09 1/6</w:t>
      </w:r>
    </w:p>
    <w:p w14:paraId="06C451D8" w14:textId="77777777" w:rsidR="008F3EF7" w:rsidRPr="008F3EF7" w:rsidRDefault="008F3EF7" w:rsidP="008F3EF7">
      <w:pPr>
        <w:rPr>
          <w:rFonts w:asciiTheme="minorHAnsi" w:hAnsiTheme="minorHAnsi" w:cstheme="minorHAnsi"/>
          <w:b/>
        </w:rPr>
      </w:pPr>
      <w:r w:rsidRPr="008F3EF7">
        <w:rPr>
          <w:rFonts w:asciiTheme="minorHAnsi" w:hAnsiTheme="minorHAnsi" w:cstheme="minorHAnsi"/>
          <w:b/>
        </w:rPr>
        <w:t xml:space="preserve">It is not easy for non-US vendors to establish sustainable presence in North America. </w:t>
      </w:r>
      <w:proofErr w:type="gramStart"/>
      <w:r w:rsidRPr="008F3EF7">
        <w:rPr>
          <w:rFonts w:asciiTheme="minorHAnsi" w:hAnsiTheme="minorHAnsi" w:cstheme="minorHAnsi"/>
          <w:b/>
        </w:rPr>
        <w:t>So</w:t>
      </w:r>
      <w:proofErr w:type="gramEnd"/>
      <w:r w:rsidRPr="008F3EF7">
        <w:rPr>
          <w:rFonts w:asciiTheme="minorHAnsi" w:hAnsiTheme="minorHAnsi" w:cstheme="minorHAnsi"/>
          <w:b/>
        </w:rPr>
        <w:t xml:space="preserve"> it is especially good news that Dallmeier USA can look back on 15 years of market presence in North America this year. </w:t>
      </w:r>
    </w:p>
    <w:p w14:paraId="348482D7" w14:textId="77777777" w:rsidR="008F3EF7" w:rsidRDefault="008F3EF7" w:rsidP="003F2840">
      <w:pPr>
        <w:jc w:val="both"/>
        <w:rPr>
          <w:rFonts w:asciiTheme="minorHAnsi" w:hAnsiTheme="minorHAnsi" w:cstheme="minorHAnsi"/>
        </w:rPr>
      </w:pPr>
    </w:p>
    <w:p w14:paraId="653AA302" w14:textId="77777777" w:rsidR="008F3EF7" w:rsidRPr="00715DA9" w:rsidRDefault="008F3EF7" w:rsidP="008F3EF7">
      <w:pPr>
        <w:rPr>
          <w:rFonts w:ascii="Calibri" w:hAnsi="Calibri" w:cs="Calibri"/>
          <w:b/>
          <w:lang w:val="en-US" w:eastAsia="ar-SA"/>
        </w:rPr>
      </w:pPr>
      <w:r w:rsidRPr="00715DA9">
        <w:rPr>
          <w:rFonts w:ascii="Calibri" w:hAnsi="Calibri" w:cs="Calibri"/>
          <w:b/>
          <w:lang w:val="en-US" w:eastAsia="ar-SA"/>
        </w:rPr>
        <w:t xml:space="preserve">Casinos </w:t>
      </w:r>
      <w:r>
        <w:rPr>
          <w:rFonts w:ascii="Calibri" w:hAnsi="Calibri" w:cs="Calibri"/>
          <w:b/>
          <w:lang w:val="en-US" w:eastAsia="ar-SA"/>
        </w:rPr>
        <w:t>all across the USA</w:t>
      </w:r>
    </w:p>
    <w:p w14:paraId="158C6BA8" w14:textId="77777777" w:rsidR="008F3EF7" w:rsidRPr="008F3EF7" w:rsidRDefault="008F3EF7" w:rsidP="008F3EF7">
      <w:pPr>
        <w:jc w:val="both"/>
        <w:rPr>
          <w:rFonts w:asciiTheme="minorHAnsi" w:hAnsiTheme="minorHAnsi" w:cstheme="minorHAnsi"/>
        </w:rPr>
      </w:pPr>
      <w:r w:rsidRPr="008F3EF7">
        <w:rPr>
          <w:rFonts w:asciiTheme="minorHAnsi" w:hAnsiTheme="minorHAnsi" w:cstheme="minorHAnsi"/>
        </w:rPr>
        <w:t xml:space="preserve">Dallmeier USA has successfully deployed more than 60 large casino installations, many with well over 1,000 cameras, plus, a significant number of small and medium-sized installations. Based out of Las Vegas, Nevada, the team of Joe McDevitt, President at Dallmeier USA, serves customers throughout the country. Customers include top casinos such as Westgate, SLS, multiple Seminole Hard Rock properties and MGM's newest casino outside of Washington D.C., with environments comprising of all Dallmeier components, from the </w:t>
      </w:r>
      <w:proofErr w:type="spellStart"/>
      <w:r w:rsidRPr="008F3EF7">
        <w:rPr>
          <w:rFonts w:asciiTheme="minorHAnsi" w:hAnsiTheme="minorHAnsi" w:cstheme="minorHAnsi"/>
        </w:rPr>
        <w:t>Panomera</w:t>
      </w:r>
      <w:proofErr w:type="spellEnd"/>
      <w:r w:rsidRPr="008F3EF7">
        <w:rPr>
          <w:rFonts w:asciiTheme="minorHAnsi" w:hAnsiTheme="minorHAnsi" w:cstheme="minorHAnsi"/>
        </w:rPr>
        <w:t xml:space="preserve">® W8 </w:t>
      </w:r>
      <w:proofErr w:type="spellStart"/>
      <w:r w:rsidRPr="008F3EF7">
        <w:rPr>
          <w:rFonts w:asciiTheme="minorHAnsi" w:hAnsiTheme="minorHAnsi" w:cstheme="minorHAnsi"/>
        </w:rPr>
        <w:t>Topline</w:t>
      </w:r>
      <w:proofErr w:type="spellEnd"/>
      <w:r w:rsidRPr="008F3EF7">
        <w:rPr>
          <w:rFonts w:asciiTheme="minorHAnsi" w:hAnsiTheme="minorHAnsi" w:cstheme="minorHAnsi"/>
        </w:rPr>
        <w:t xml:space="preserve"> cameras all the way to complete video management systems. Teamed with a small number of highly skilled system integrators, Dallmeier continually gets glowing reports from its casino customers on how well their systems operate and how well they are serviced.</w:t>
      </w:r>
    </w:p>
    <w:p w14:paraId="298CBDCF" w14:textId="77777777" w:rsidR="008F3EF7" w:rsidRDefault="008F3EF7" w:rsidP="008F3EF7">
      <w:pPr>
        <w:rPr>
          <w:rFonts w:ascii="Calibri" w:hAnsi="Calibri" w:cs="Calibri"/>
          <w:b/>
          <w:lang w:val="en-US" w:eastAsia="ar-SA"/>
        </w:rPr>
      </w:pPr>
    </w:p>
    <w:p w14:paraId="22503274" w14:textId="77777777" w:rsidR="008F3EF7" w:rsidRPr="00C26687" w:rsidRDefault="008F3EF7" w:rsidP="008F3EF7">
      <w:pPr>
        <w:rPr>
          <w:rFonts w:ascii="Calibri" w:hAnsi="Calibri" w:cs="Calibri"/>
          <w:b/>
          <w:lang w:val="en-US" w:eastAsia="ar-SA"/>
        </w:rPr>
      </w:pPr>
      <w:r w:rsidRPr="00715DA9">
        <w:rPr>
          <w:rFonts w:ascii="Calibri" w:hAnsi="Calibri" w:cs="Calibri"/>
          <w:b/>
          <w:lang w:val="en-US" w:eastAsia="ar-SA"/>
        </w:rPr>
        <w:t>A demanding market</w:t>
      </w:r>
    </w:p>
    <w:p w14:paraId="79AC49A7" w14:textId="29DA10DD" w:rsidR="008F3EF7" w:rsidRDefault="008F3EF7" w:rsidP="008F3EF7">
      <w:pPr>
        <w:jc w:val="both"/>
        <w:rPr>
          <w:rFonts w:ascii="Calibri" w:hAnsi="Calibri" w:cs="Calibri"/>
          <w:lang w:val="en-US" w:eastAsia="ar-SA"/>
        </w:rPr>
      </w:pPr>
      <w:r>
        <w:rPr>
          <w:rFonts w:ascii="Calibri" w:hAnsi="Calibri" w:cs="Calibri"/>
          <w:lang w:val="en-US" w:eastAsia="ar-SA"/>
        </w:rPr>
        <w:t>“The US market is very demanding and highly competitive,” says Joe McDevitt. "Dallmeier has approached it very selectively and systematically. It would have been extremely difficult to approach this market with a large number of smaller installations that we would have had trouble keeping up with and servicing properly. It was however, much easier to approach a small number of very large installations such as you have in the casino industry. This approach allowed us to grow in terms of technical support, training, inventory, and repair facilities while maintaining a number of very manageable sites. It didn't hurt that we are all experts in this particular vertical market, so the casino industry just screamed for us to come and work with it. While I know we will always consider casinos our wheelhouse, we are now in the enviable position of having a real first</w:t>
      </w:r>
      <w:r w:rsidR="00D37897">
        <w:rPr>
          <w:rFonts w:ascii="Calibri" w:hAnsi="Calibri" w:cs="Calibri"/>
          <w:lang w:val="en-US" w:eastAsia="ar-SA"/>
        </w:rPr>
        <w:t>-</w:t>
      </w:r>
      <w:r>
        <w:rPr>
          <w:rFonts w:ascii="Calibri" w:hAnsi="Calibri" w:cs="Calibri"/>
          <w:lang w:val="en-US" w:eastAsia="ar-SA"/>
        </w:rPr>
        <w:t xml:space="preserve">class operation here in the US to better serve other markets such as: </w:t>
      </w:r>
      <w:bookmarkStart w:id="0" w:name="_Hlk513018834"/>
      <w:r>
        <w:rPr>
          <w:rFonts w:ascii="Calibri" w:hAnsi="Calibri" w:cs="Calibri"/>
          <w:lang w:val="en-US" w:eastAsia="ar-SA"/>
        </w:rPr>
        <w:t xml:space="preserve">airports, seaports, city surveillance, stadiums and much more. That is what we are pursuing now and after just one year, are already having good success, largely due to the innovative solutions of products like </w:t>
      </w:r>
      <w:proofErr w:type="spellStart"/>
      <w:r>
        <w:rPr>
          <w:rFonts w:ascii="Calibri" w:hAnsi="Calibri" w:cs="Calibri"/>
          <w:lang w:val="en-US" w:eastAsia="ar-SA"/>
        </w:rPr>
        <w:t>Panomera</w:t>
      </w:r>
      <w:proofErr w:type="spellEnd"/>
      <w:r w:rsidR="00AB2673" w:rsidRPr="008F3EF7">
        <w:rPr>
          <w:rFonts w:asciiTheme="minorHAnsi" w:hAnsiTheme="minorHAnsi" w:cstheme="minorHAnsi"/>
        </w:rPr>
        <w:t>®</w:t>
      </w:r>
      <w:r>
        <w:rPr>
          <w:rFonts w:ascii="Calibri" w:hAnsi="Calibri" w:cs="Calibri"/>
          <w:lang w:val="en-US" w:eastAsia="ar-SA"/>
        </w:rPr>
        <w:t xml:space="preserve"> and our world class VMS.</w:t>
      </w:r>
      <w:bookmarkEnd w:id="0"/>
      <w:r>
        <w:rPr>
          <w:rFonts w:ascii="Calibri" w:hAnsi="Calibri" w:cs="Calibri"/>
          <w:lang w:val="en-US" w:eastAsia="ar-SA"/>
        </w:rPr>
        <w:t>"</w:t>
      </w:r>
    </w:p>
    <w:p w14:paraId="2E5D0B8E" w14:textId="42910C6B" w:rsidR="00651F22" w:rsidRDefault="00651F22" w:rsidP="008F3EF7">
      <w:pPr>
        <w:jc w:val="both"/>
        <w:rPr>
          <w:rFonts w:ascii="Calibri" w:hAnsi="Calibri" w:cs="Calibri"/>
          <w:lang w:val="en-US" w:eastAsia="ar-SA"/>
        </w:rPr>
      </w:pPr>
      <w:bookmarkStart w:id="1" w:name="_GoBack"/>
      <w:bookmarkEnd w:id="1"/>
    </w:p>
    <w:p w14:paraId="0D9A0AA7" w14:textId="77777777" w:rsidR="00651F22" w:rsidRPr="00C26687" w:rsidRDefault="00651F22" w:rsidP="00651F22">
      <w:pPr>
        <w:rPr>
          <w:rFonts w:ascii="Calibri" w:hAnsi="Calibri" w:cs="Calibri"/>
          <w:b/>
          <w:lang w:val="en-US" w:eastAsia="ar-SA"/>
        </w:rPr>
      </w:pPr>
      <w:r w:rsidRPr="00C26687">
        <w:rPr>
          <w:rFonts w:ascii="Calibri" w:hAnsi="Calibri" w:cs="Calibri"/>
          <w:b/>
          <w:lang w:val="en-US" w:eastAsia="ar-SA"/>
        </w:rPr>
        <w:t>Interoperability</w:t>
      </w:r>
      <w:r>
        <w:rPr>
          <w:rFonts w:ascii="Calibri" w:hAnsi="Calibri" w:cs="Calibri"/>
          <w:b/>
          <w:lang w:val="en-US" w:eastAsia="ar-SA"/>
        </w:rPr>
        <w:t xml:space="preserve"> and innovation</w:t>
      </w:r>
    </w:p>
    <w:p w14:paraId="69975F97" w14:textId="2DC5C2BB" w:rsidR="00651F22" w:rsidRDefault="00651F22" w:rsidP="00651F22">
      <w:pPr>
        <w:jc w:val="both"/>
        <w:rPr>
          <w:rFonts w:ascii="Calibri" w:hAnsi="Calibri" w:cs="Calibri"/>
          <w:lang w:val="en-US" w:eastAsia="ar-SA"/>
        </w:rPr>
      </w:pPr>
      <w:r>
        <w:rPr>
          <w:rFonts w:ascii="Calibri" w:hAnsi="Calibri" w:cs="Calibri"/>
          <w:lang w:val="en-US" w:eastAsia="ar-SA"/>
        </w:rPr>
        <w:t>"Many of our</w:t>
      </w:r>
      <w:r w:rsidRPr="00715DA9">
        <w:rPr>
          <w:rFonts w:ascii="Calibri" w:hAnsi="Calibri" w:cs="Calibri"/>
          <w:lang w:val="en-US" w:eastAsia="ar-SA"/>
        </w:rPr>
        <w:t xml:space="preserve"> customers </w:t>
      </w:r>
      <w:r>
        <w:rPr>
          <w:rFonts w:ascii="Calibri" w:hAnsi="Calibri" w:cs="Calibri"/>
          <w:lang w:val="en-US" w:eastAsia="ar-SA"/>
        </w:rPr>
        <w:t>appreciate</w:t>
      </w:r>
      <w:r w:rsidRPr="00715DA9">
        <w:rPr>
          <w:rFonts w:ascii="Calibri" w:hAnsi="Calibri" w:cs="Calibri"/>
          <w:lang w:val="en-US" w:eastAsia="ar-SA"/>
        </w:rPr>
        <w:t xml:space="preserve"> </w:t>
      </w:r>
      <w:r>
        <w:rPr>
          <w:rFonts w:ascii="Calibri" w:hAnsi="Calibri" w:cs="Calibri"/>
          <w:lang w:val="en-US" w:eastAsia="ar-SA"/>
        </w:rPr>
        <w:t>the</w:t>
      </w:r>
      <w:r w:rsidRPr="00715DA9">
        <w:rPr>
          <w:rFonts w:ascii="Calibri" w:hAnsi="Calibri" w:cs="Calibri"/>
          <w:lang w:val="en-US" w:eastAsia="ar-SA"/>
        </w:rPr>
        <w:t xml:space="preserve"> </w:t>
      </w:r>
      <w:r>
        <w:rPr>
          <w:rFonts w:ascii="Calibri" w:hAnsi="Calibri" w:cs="Calibri"/>
          <w:lang w:val="en-US" w:eastAsia="ar-SA"/>
        </w:rPr>
        <w:t xml:space="preserve">all-encompassing </w:t>
      </w:r>
      <w:r w:rsidRPr="00715DA9">
        <w:rPr>
          <w:rFonts w:ascii="Calibri" w:hAnsi="Calibri" w:cs="Calibri"/>
          <w:lang w:val="en-US" w:eastAsia="ar-SA"/>
        </w:rPr>
        <w:t>approach</w:t>
      </w:r>
      <w:r>
        <w:rPr>
          <w:rFonts w:ascii="Calibri" w:hAnsi="Calibri" w:cs="Calibri"/>
          <w:lang w:val="en-US" w:eastAsia="ar-SA"/>
        </w:rPr>
        <w:t xml:space="preserve"> of a complete solution from a single manufacturer. They like the guaranteed interoperability and the one throat to choke philosophy.</w:t>
      </w:r>
      <w:r w:rsidRPr="00715DA9">
        <w:rPr>
          <w:rFonts w:ascii="Calibri" w:hAnsi="Calibri" w:cs="Calibri"/>
          <w:lang w:val="en-US" w:eastAsia="ar-SA"/>
        </w:rPr>
        <w:t xml:space="preserve"> </w:t>
      </w:r>
      <w:r>
        <w:rPr>
          <w:rFonts w:ascii="Calibri" w:hAnsi="Calibri" w:cs="Calibri"/>
          <w:lang w:val="en-US" w:eastAsia="ar-SA"/>
        </w:rPr>
        <w:t xml:space="preserve">Others appreciate </w:t>
      </w:r>
      <w:proofErr w:type="spellStart"/>
      <w:r>
        <w:rPr>
          <w:rFonts w:ascii="Calibri" w:hAnsi="Calibri" w:cs="Calibri"/>
          <w:lang w:val="en-US" w:eastAsia="ar-SA"/>
        </w:rPr>
        <w:t>Dallmeier's</w:t>
      </w:r>
      <w:proofErr w:type="spellEnd"/>
      <w:r>
        <w:rPr>
          <w:rFonts w:ascii="Calibri" w:hAnsi="Calibri" w:cs="Calibri"/>
          <w:lang w:val="en-US" w:eastAsia="ar-SA"/>
        </w:rPr>
        <w:t xml:space="preserve"> integration department that allows us to integrate and utilize other company's technologies within our environment," says McDevitt</w:t>
      </w:r>
      <w:r w:rsidR="00AB2673">
        <w:rPr>
          <w:rFonts w:ascii="Calibri" w:hAnsi="Calibri" w:cs="Calibri"/>
          <w:lang w:val="en-US" w:eastAsia="ar-SA"/>
        </w:rPr>
        <w:t>.</w:t>
      </w:r>
      <w:r>
        <w:rPr>
          <w:rFonts w:ascii="Calibri" w:hAnsi="Calibri" w:cs="Calibri"/>
          <w:lang w:val="en-US" w:eastAsia="ar-SA"/>
        </w:rPr>
        <w:t xml:space="preserve"> </w:t>
      </w:r>
    </w:p>
    <w:p w14:paraId="6F3B0329" w14:textId="77777777" w:rsidR="00651F22" w:rsidRDefault="00651F22" w:rsidP="00651F22">
      <w:pPr>
        <w:jc w:val="both"/>
        <w:rPr>
          <w:rFonts w:ascii="Calibri" w:hAnsi="Calibri" w:cs="Calibri"/>
          <w:lang w:val="en-US" w:eastAsia="ar-SA"/>
        </w:rPr>
      </w:pPr>
    </w:p>
    <w:p w14:paraId="45F53DE5" w14:textId="77777777" w:rsidR="00651F22" w:rsidRPr="00715DA9" w:rsidRDefault="00651F22" w:rsidP="00651F22">
      <w:pPr>
        <w:jc w:val="both"/>
        <w:rPr>
          <w:rFonts w:ascii="Calibri" w:hAnsi="Calibri" w:cs="Calibri"/>
          <w:lang w:val="en-US" w:eastAsia="ar-SA"/>
        </w:rPr>
      </w:pPr>
      <w:r>
        <w:rPr>
          <w:rFonts w:ascii="Calibri" w:hAnsi="Calibri" w:cs="Calibri"/>
          <w:lang w:val="en-US" w:eastAsia="ar-SA"/>
        </w:rPr>
        <w:t xml:space="preserve">Dallmeier customers share this view: “All of these things are critical in making decisions on whose system you choose for your installation and who you choose to partner with for the long term. Especially in casino operations where </w:t>
      </w:r>
      <w:r w:rsidRPr="00715DA9">
        <w:rPr>
          <w:rFonts w:ascii="Calibri" w:hAnsi="Calibri" w:cs="Calibri"/>
          <w:lang w:val="en-US" w:eastAsia="ar-SA"/>
        </w:rPr>
        <w:t xml:space="preserve">video security </w:t>
      </w:r>
      <w:r>
        <w:rPr>
          <w:rFonts w:ascii="Calibri" w:hAnsi="Calibri" w:cs="Calibri"/>
          <w:lang w:val="en-US" w:eastAsia="ar-SA"/>
        </w:rPr>
        <w:t xml:space="preserve">and surveillance are </w:t>
      </w:r>
      <w:r w:rsidRPr="00715DA9">
        <w:rPr>
          <w:rFonts w:ascii="Calibri" w:hAnsi="Calibri" w:cs="Calibri"/>
          <w:lang w:val="en-US" w:eastAsia="ar-SA"/>
        </w:rPr>
        <w:t xml:space="preserve">of critical </w:t>
      </w:r>
      <w:r w:rsidRPr="00715DA9">
        <w:rPr>
          <w:rFonts w:ascii="Calibri" w:hAnsi="Calibri" w:cs="Calibri"/>
          <w:lang w:val="en-US" w:eastAsia="ar-SA"/>
        </w:rPr>
        <w:lastRenderedPageBreak/>
        <w:t>importance. A long-term, reliable relationship with the manufacturer and a high degree of innovation were therefore particularly important to us when we were looking to replace our legacy systems.” says Gor</w:t>
      </w:r>
      <w:r>
        <w:rPr>
          <w:rFonts w:ascii="Calibri" w:hAnsi="Calibri" w:cs="Calibri"/>
          <w:lang w:val="en-US" w:eastAsia="ar-SA"/>
        </w:rPr>
        <w:t>don Dickie, Executive Director of the Seminole</w:t>
      </w:r>
      <w:r w:rsidRPr="00715DA9">
        <w:rPr>
          <w:rFonts w:ascii="Calibri" w:hAnsi="Calibri" w:cs="Calibri"/>
          <w:lang w:val="en-US" w:eastAsia="ar-SA"/>
        </w:rPr>
        <w:t xml:space="preserve"> Tribal Gaming Commission</w:t>
      </w:r>
      <w:r>
        <w:rPr>
          <w:rFonts w:ascii="Calibri" w:hAnsi="Calibri" w:cs="Calibri"/>
          <w:lang w:val="en-US" w:eastAsia="ar-SA"/>
        </w:rPr>
        <w:t>. “</w:t>
      </w:r>
      <w:r w:rsidRPr="00715DA9">
        <w:rPr>
          <w:rFonts w:ascii="Calibri" w:hAnsi="Calibri" w:cs="Calibri"/>
          <w:lang w:val="en-US" w:eastAsia="ar-SA"/>
        </w:rPr>
        <w:t>That's why we evaluated the unusually high number of eight companies. After a thorough evaluation process, we chose Dallmeier. We were particularly impressed by the company's high degree of innovation and its strong focus on research and development. Dallmeier understands the future of video security and we can be confident that we will always be at the cutting edge of tech</w:t>
      </w:r>
      <w:r>
        <w:rPr>
          <w:rFonts w:ascii="Calibri" w:hAnsi="Calibri" w:cs="Calibri"/>
          <w:lang w:val="en-US" w:eastAsia="ar-SA"/>
        </w:rPr>
        <w:t>nology with this partnership."</w:t>
      </w:r>
    </w:p>
    <w:p w14:paraId="6C5459B9" w14:textId="77777777" w:rsidR="00651F22" w:rsidRDefault="00651F22" w:rsidP="00651F22">
      <w:pPr>
        <w:rPr>
          <w:rFonts w:ascii="Calibri" w:hAnsi="Calibri" w:cs="Calibri"/>
          <w:lang w:val="en-US" w:eastAsia="ar-SA"/>
        </w:rPr>
      </w:pPr>
    </w:p>
    <w:p w14:paraId="4E7D8C23" w14:textId="77777777" w:rsidR="008F3EF7" w:rsidRPr="00715DA9" w:rsidRDefault="008F3EF7" w:rsidP="008F3EF7">
      <w:pPr>
        <w:jc w:val="both"/>
        <w:rPr>
          <w:rFonts w:ascii="Calibri" w:hAnsi="Calibri" w:cs="Calibri"/>
          <w:lang w:val="en-US" w:eastAsia="ar-SA"/>
        </w:rPr>
      </w:pPr>
      <w:r w:rsidRPr="00715DA9">
        <w:rPr>
          <w:rFonts w:ascii="Calibri" w:hAnsi="Calibri" w:cs="Calibri"/>
          <w:lang w:val="en-US" w:eastAsia="ar-SA"/>
        </w:rPr>
        <w:t>In the anniversary video, President Joe McDevitt reports on the activities and successes in the US video security</w:t>
      </w:r>
      <w:r>
        <w:rPr>
          <w:rFonts w:ascii="Calibri" w:hAnsi="Calibri" w:cs="Calibri"/>
          <w:lang w:val="en-US" w:eastAsia="ar-SA"/>
        </w:rPr>
        <w:t>/surveillance</w:t>
      </w:r>
      <w:r w:rsidRPr="00715DA9">
        <w:rPr>
          <w:rFonts w:ascii="Calibri" w:hAnsi="Calibri" w:cs="Calibri"/>
          <w:lang w:val="en-US" w:eastAsia="ar-SA"/>
        </w:rPr>
        <w:t xml:space="preserve"> market. </w:t>
      </w:r>
      <w:hyperlink r:id="rId7" w:history="1">
        <w:r w:rsidRPr="00715DA9">
          <w:rPr>
            <w:rStyle w:val="Hyperlink"/>
            <w:rFonts w:ascii="Calibri" w:hAnsi="Calibri" w:cs="Calibri"/>
            <w:lang w:val="en-US" w:eastAsia="ar-SA"/>
          </w:rPr>
          <w:t>https://youtu.be/7oEoaRQaQrg</w:t>
        </w:r>
      </w:hyperlink>
    </w:p>
    <w:p w14:paraId="3DE24AB5" w14:textId="77777777" w:rsidR="00171A53" w:rsidRDefault="00171A53">
      <w:pPr>
        <w:jc w:val="both"/>
        <w:rPr>
          <w:rFonts w:asciiTheme="minorHAnsi" w:hAnsiTheme="minorHAnsi" w:cstheme="minorHAnsi"/>
        </w:rPr>
      </w:pPr>
    </w:p>
    <w:p w14:paraId="629AA037" w14:textId="585BC0AB" w:rsidR="004924F8" w:rsidRDefault="004924F8" w:rsidP="00331A0F">
      <w:pPr>
        <w:rPr>
          <w:rStyle w:val="Hyperlink"/>
          <w:rFonts w:ascii="Calibri" w:hAnsi="Calibri" w:cstheme="minorHAnsi"/>
        </w:rPr>
      </w:pPr>
    </w:p>
    <w:p w14:paraId="52FB4486" w14:textId="77777777" w:rsidR="00DE197A" w:rsidRDefault="00DE197A" w:rsidP="00331A0F">
      <w:pPr>
        <w:rPr>
          <w:rFonts w:asciiTheme="minorHAnsi" w:hAnsiTheme="minorHAnsi" w:cstheme="minorHAnsi"/>
          <w:b/>
        </w:rPr>
      </w:pPr>
    </w:p>
    <w:p w14:paraId="670DE4D4" w14:textId="77777777" w:rsidR="00331A0F" w:rsidRDefault="00331A0F" w:rsidP="00331A0F">
      <w:pPr>
        <w:rPr>
          <w:rFonts w:asciiTheme="minorHAnsi" w:hAnsiTheme="minorHAnsi" w:cstheme="minorHAnsi"/>
          <w:b/>
        </w:rPr>
      </w:pPr>
      <w:r>
        <w:rPr>
          <w:rFonts w:asciiTheme="minorHAnsi" w:hAnsiTheme="minorHAnsi" w:cstheme="minorHAnsi"/>
          <w:b/>
        </w:rPr>
        <w:t>*****</w:t>
      </w:r>
    </w:p>
    <w:p w14:paraId="1B108DC2" w14:textId="77777777" w:rsidR="00331A0F" w:rsidRDefault="00331A0F" w:rsidP="00331A0F">
      <w:pPr>
        <w:rPr>
          <w:rFonts w:asciiTheme="minorHAnsi" w:hAnsiTheme="minorHAnsi" w:cstheme="minorHAnsi"/>
          <w:b/>
        </w:rPr>
      </w:pPr>
      <w:r>
        <w:rPr>
          <w:rFonts w:asciiTheme="minorHAnsi" w:hAnsiTheme="minorHAnsi" w:cstheme="minorHAnsi"/>
          <w:b/>
        </w:rPr>
        <w:t>About Dallmeier</w:t>
      </w:r>
    </w:p>
    <w:p w14:paraId="651AFECD" w14:textId="77777777" w:rsidR="00331A0F" w:rsidRPr="00E50476" w:rsidRDefault="00331A0F" w:rsidP="00331A0F">
      <w:pPr>
        <w:jc w:val="both"/>
        <w:rPr>
          <w:rFonts w:asciiTheme="minorHAnsi" w:hAnsiTheme="minorHAnsi" w:cstheme="minorHAnsi"/>
        </w:rPr>
      </w:pPr>
      <w:r>
        <w:rPr>
          <w:rFonts w:asciiTheme="minorHAnsi" w:hAnsiTheme="minorHAnsi" w:cstheme="minorHAnsi"/>
        </w:rPr>
        <w:t xml:space="preserve">Dallmeier </w:t>
      </w:r>
      <w:r w:rsidRPr="00E50476">
        <w:rPr>
          <w:rFonts w:asciiTheme="minorHAnsi" w:hAnsiTheme="minorHAnsi" w:cstheme="minorHAnsi"/>
        </w:rPr>
        <w:t xml:space="preserve">has at its disposal more than 30 years of experience in transmission, recording as well as picture processing technology and is an outstanding pioneer of CCTV/IP solutions worldwide. This profound knowledge is used in the development of intelligent software and </w:t>
      </w:r>
      <w:proofErr w:type="gramStart"/>
      <w:r w:rsidRPr="00E50476">
        <w:rPr>
          <w:rFonts w:asciiTheme="minorHAnsi" w:hAnsiTheme="minorHAnsi" w:cstheme="minorHAnsi"/>
        </w:rPr>
        <w:t>high quality</w:t>
      </w:r>
      <w:proofErr w:type="gramEnd"/>
      <w:r w:rsidRPr="00E50476">
        <w:rPr>
          <w:rFonts w:asciiTheme="minorHAnsi" w:hAnsiTheme="minorHAnsi" w:cstheme="minorHAnsi"/>
        </w:rPr>
        <w:t xml:space="preserve"> recorder and camera technologies enabling Dallmeier to not only offer stand-alone systems, but complete network solutions up to large-scale projects with perfectly integrated components. Right from the beginning the company always focused on own innovative developments and highest quality and reliability. Dallmeier is the only manufacturer in Germany that develops and manufactures all components on its own. This includes the entire product range, from cameras to picture storage and transmission to intelligent video analysis and even individually adjusted management systems. Quality made by Dallmeier, made in Germany! </w:t>
      </w:r>
    </w:p>
    <w:p w14:paraId="57ADE892" w14:textId="77777777" w:rsidR="00331A0F" w:rsidRPr="00E50476" w:rsidRDefault="00331A0F" w:rsidP="00331A0F">
      <w:pPr>
        <w:jc w:val="both"/>
        <w:rPr>
          <w:rFonts w:asciiTheme="minorHAnsi" w:hAnsiTheme="minorHAnsi" w:cstheme="minorHAnsi"/>
        </w:rPr>
      </w:pPr>
      <w:r>
        <w:rPr>
          <w:rFonts w:asciiTheme="minorHAnsi" w:hAnsiTheme="minorHAnsi" w:cstheme="minorHAnsi"/>
        </w:rPr>
        <w:t xml:space="preserve">Over the years, Dallmeier has repeatedly given fresh impetus to the market with new developments and extraordinary innovations. The world’s first DVR for example, which introduced digital recording to the entire CCTV industry, came from Dallmeier. The introduction of the patented multifocal sensor system </w:t>
      </w:r>
      <w:proofErr w:type="spellStart"/>
      <w:r>
        <w:rPr>
          <w:rFonts w:asciiTheme="minorHAnsi" w:hAnsiTheme="minorHAnsi" w:cstheme="minorHAnsi"/>
        </w:rPr>
        <w:t>Panomera</w:t>
      </w:r>
      <w:proofErr w:type="spellEnd"/>
      <w:r w:rsidRPr="00E50476">
        <w:rPr>
          <w:rFonts w:asciiTheme="minorHAnsi" w:hAnsiTheme="minorHAnsi" w:cstheme="minorHAnsi"/>
        </w:rPr>
        <w:t>®</w:t>
      </w:r>
      <w:r>
        <w:rPr>
          <w:rFonts w:asciiTheme="minorHAnsi" w:hAnsiTheme="minorHAnsi" w:cstheme="minorHAnsi"/>
        </w:rPr>
        <w:t xml:space="preserve"> has had a similarly </w:t>
      </w:r>
      <w:proofErr w:type="gramStart"/>
      <w:r>
        <w:rPr>
          <w:rFonts w:asciiTheme="minorHAnsi" w:hAnsiTheme="minorHAnsi" w:cstheme="minorHAnsi"/>
        </w:rPr>
        <w:t>ground breaking</w:t>
      </w:r>
      <w:proofErr w:type="gramEnd"/>
      <w:r>
        <w:rPr>
          <w:rFonts w:asciiTheme="minorHAnsi" w:hAnsiTheme="minorHAnsi" w:cstheme="minorHAnsi"/>
        </w:rPr>
        <w:t xml:space="preserve"> effect, ushering in a new era for the industry. This unique camera technology is revolutionising the market and opening up completely new possibilities for securing assets, optimising business operations and ensuring public safety. </w:t>
      </w:r>
      <w:r w:rsidRPr="00E50476">
        <w:rPr>
          <w:rFonts w:asciiTheme="minorHAnsi" w:hAnsiTheme="minorHAnsi" w:cstheme="minorHAnsi"/>
        </w:rPr>
        <w:t>This and the extensive experience in the CCTV and IP field have led to a top position in the international market for digital video surveillance systems.</w:t>
      </w:r>
    </w:p>
    <w:p w14:paraId="736635F5" w14:textId="77777777" w:rsidR="00331A0F" w:rsidRDefault="00963D21" w:rsidP="00331A0F">
      <w:pPr>
        <w:jc w:val="both"/>
        <w:rPr>
          <w:rFonts w:asciiTheme="minorHAnsi" w:hAnsiTheme="minorHAnsi" w:cstheme="minorHAnsi"/>
          <w:color w:val="1CBBFF"/>
          <w:u w:val="single"/>
          <w:lang w:val="en-US"/>
        </w:rPr>
      </w:pPr>
      <w:hyperlink r:id="rId8" w:history="1">
        <w:r w:rsidR="00331A0F">
          <w:rPr>
            <w:rStyle w:val="Hyperlink"/>
            <w:rFonts w:asciiTheme="minorHAnsi" w:hAnsiTheme="minorHAnsi" w:cstheme="minorHAnsi"/>
            <w:color w:val="1CBBFF"/>
            <w:lang w:val="en-US"/>
          </w:rPr>
          <w:t>www.dallmeier.com</w:t>
        </w:r>
      </w:hyperlink>
      <w:r w:rsidR="00331A0F">
        <w:rPr>
          <w:rFonts w:asciiTheme="minorHAnsi" w:hAnsiTheme="minorHAnsi" w:cstheme="minorHAnsi"/>
          <w:color w:val="1CBBFF"/>
          <w:u w:val="single"/>
          <w:lang w:val="en-US"/>
        </w:rPr>
        <w:t xml:space="preserve"> </w:t>
      </w:r>
    </w:p>
    <w:p w14:paraId="266D307E" w14:textId="1ADD41B5" w:rsidR="00171A53" w:rsidRPr="00331A0F" w:rsidRDefault="00331A0F">
      <w:pPr>
        <w:jc w:val="both"/>
        <w:rPr>
          <w:lang w:val="en-US"/>
        </w:rPr>
      </w:pPr>
      <w:r>
        <w:rPr>
          <w:rFonts w:asciiTheme="minorHAnsi" w:hAnsiTheme="minorHAnsi" w:cstheme="minorHAnsi"/>
          <w:color w:val="1CBBFF"/>
          <w:u w:val="single"/>
          <w:lang w:val="en-US"/>
        </w:rPr>
        <w:t>www.panomera.com</w:t>
      </w:r>
    </w:p>
    <w:sectPr w:rsidR="00171A53" w:rsidRPr="00331A0F" w:rsidSect="00171A53">
      <w:headerReference w:type="default" r:id="rId9"/>
      <w:footerReference w:type="default" r:id="rId10"/>
      <w:pgSz w:w="11906" w:h="16838"/>
      <w:pgMar w:top="1417" w:right="1417" w:bottom="1560" w:left="1417" w:header="708" w:footer="7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ECF73" w14:textId="77777777" w:rsidR="00171A53" w:rsidRDefault="00171A53" w:rsidP="00171A53">
      <w:r>
        <w:separator/>
      </w:r>
    </w:p>
  </w:endnote>
  <w:endnote w:type="continuationSeparator" w:id="0">
    <w:p w14:paraId="6FFC6C0A" w14:textId="77777777" w:rsidR="00171A53" w:rsidRDefault="00171A53" w:rsidP="0017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AcuminPro-Regular">
    <w:altName w:val="Calibri"/>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F1B67" w14:textId="23AB1E82" w:rsidR="00171A53" w:rsidRDefault="007B7305">
    <w:pPr>
      <w:pStyle w:val="Fuzeile1"/>
    </w:pPr>
    <w:r>
      <w:rPr>
        <w:noProof/>
        <w:lang w:val="de-DE" w:eastAsia="de-DE"/>
      </w:rPr>
      <mc:AlternateContent>
        <mc:Choice Requires="wps">
          <w:drawing>
            <wp:anchor distT="0" distB="0" distL="114300" distR="114300" simplePos="0" relativeHeight="251659264" behindDoc="0" locked="0" layoutInCell="1" allowOverlap="1" wp14:anchorId="76C0088D" wp14:editId="3611E5BF">
              <wp:simplePos x="0" y="0"/>
              <wp:positionH relativeFrom="column">
                <wp:posOffset>617220</wp:posOffset>
              </wp:positionH>
              <wp:positionV relativeFrom="paragraph">
                <wp:posOffset>50800</wp:posOffset>
              </wp:positionV>
              <wp:extent cx="5417185" cy="0"/>
              <wp:effectExtent l="0" t="0" r="31115" b="19050"/>
              <wp:wrapNone/>
              <wp:docPr id="2" name="Gerader Verbinde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7185" cy="0"/>
                      </a:xfrm>
                      <a:prstGeom prst="line">
                        <a:avLst/>
                      </a:prstGeom>
                      <a:noFill/>
                      <a:ln w="6480">
                        <a:solidFill>
                          <a:srgbClr val="65676F"/>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E70F" id="Gerader Verbinde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4pt" to="475.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Do2KAIAAEIEAAAOAAAAZHJzL2Uyb0RvYy54bWysU8GO2yAQvVfqPyDuie3U8WatOKvKTvay&#10;bSPttncCOEbFgICNE1X99w4kjrLtparqAx6Y4fHmzczy4dhLdODWCa0qnE1TjLiimgm1r/DXl81k&#10;gZHzRDEiteIVPnGHH1bv3y0HU/KZ7rRk3CIAUa4cTIU7702ZJI52vCduqg1X4Gy17YmHrd0nzJIB&#10;0HuZzNK0SAZtmbGacufgtDk78Srity2n/kvbOu6RrDBw83G1cd2FNVktSbm3xHSCXmiQf2DRE6Hg&#10;0StUQzxBr1b8AdULarXTrZ9S3Se6bQXlMQfIJkt/y+a5I4bHXEAcZ64yuf8HSz8fthYJVuEZRor0&#10;UKJHbkkoyjdud0IFqwgyDcaVEF2rrQ2J0qN6Nk+afndI6bojas8j3ZeTAYws3EjeXAkbZ+Cx3fBJ&#10;M4ghr15HzY6t7QMkqIGOsTSna2n40SMKh/M8u8sWc4zo6EtIOV401vlHrnsUjApLoYJqpCSHJ+cD&#10;EVKOIeFY6Y2QMlZeKjRUuMgXabzgtBQsOEOYs/tdLS06EOidYl7cFZuYFXhuw3rhQSIp+gov0vCd&#10;e6rjhK0Vi694IuTZBiZSBXDIC7hdrHOn/LhP79eL9SKf5LNiPcnTppl83NT5pNhkd/PmQ1PXTfYz&#10;8MzyshOMcRWojl2b5X/XFZf5OffbtW+vmiRv0aN4QHb8R9KxsKGW567YaXba2rHg0Kgx+DJUYRJu&#10;92Dfjv7qFwAAAP//AwBQSwMEFAAGAAgAAAAhAGej1WTbAAAABgEAAA8AAABkcnMvZG93bnJldi54&#10;bWxMj8FOwzAQRO9I/IO1SNyoTUpLG+JUBIlTT5SCxM2JlyRKvA6x24a/78IFjqMZzbzJNpPrxRHH&#10;0HrScDtTIJAqb1uqNexfn29WIEI0ZE3vCTV8Y4BNfnmRmdT6E73gcRdrwSUUUqOhiXFIpQxVg86E&#10;mR+Q2Pv0ozOR5VhLO5oTl7teJkotpTMt8UJjBnxqsOp2B6dBdV+L8j0xbeGXH12xvZve9vNC6+ur&#10;6fEBRMQp/oXhB5/RIWem0h/IBtFrWN8nnNSw4kdsrxdqDqL81TLP5H/8/AwAAP//AwBQSwECLQAU&#10;AAYACAAAACEAtoM4kv4AAADhAQAAEwAAAAAAAAAAAAAAAAAAAAAAW0NvbnRlbnRfVHlwZXNdLnht&#10;bFBLAQItABQABgAIAAAAIQA4/SH/1gAAAJQBAAALAAAAAAAAAAAAAAAAAC8BAABfcmVscy8ucmVs&#10;c1BLAQItABQABgAIAAAAIQByhDo2KAIAAEIEAAAOAAAAAAAAAAAAAAAAAC4CAABkcnMvZTJvRG9j&#10;LnhtbFBLAQItABQABgAIAAAAIQBno9Vk2wAAAAYBAAAPAAAAAAAAAAAAAAAAAIIEAABkcnMvZG93&#10;bnJldi54bWxQSwUGAAAAAAQABADzAAAAigUAAAAA&#10;" strokecolor="#65676f" strokeweight=".18mm">
              <v:stroke joinstyle="miter"/>
            </v:line>
          </w:pict>
        </mc:Fallback>
      </mc:AlternateContent>
    </w:r>
    <w:r w:rsidR="005A4B3C">
      <w:rPr>
        <w:noProof/>
        <w:lang w:val="de-DE" w:eastAsia="de-DE"/>
      </w:rPr>
      <w:drawing>
        <wp:anchor distT="0" distB="0" distL="114300" distR="114300" simplePos="0" relativeHeight="251657216" behindDoc="1" locked="0" layoutInCell="1" allowOverlap="1" wp14:anchorId="7E09BB1A" wp14:editId="76BE2542">
          <wp:simplePos x="0" y="0"/>
          <wp:positionH relativeFrom="column">
            <wp:posOffset>-391795</wp:posOffset>
          </wp:positionH>
          <wp:positionV relativeFrom="page">
            <wp:posOffset>9619615</wp:posOffset>
          </wp:positionV>
          <wp:extent cx="1013460" cy="494665"/>
          <wp:effectExtent l="0" t="0" r="0" b="0"/>
          <wp:wrapSquare wrapText="bothSides"/>
          <wp:docPr id="4"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6"/>
                  <pic:cNvPicPr>
                    <a:picLocks noChangeAspect="1" noChangeArrowheads="1"/>
                  </pic:cNvPicPr>
                </pic:nvPicPr>
                <pic:blipFill>
                  <a:blip r:embed="rId1"/>
                  <a:stretch>
                    <a:fillRect/>
                  </a:stretch>
                </pic:blipFill>
                <pic:spPr bwMode="auto">
                  <a:xfrm>
                    <a:off x="0" y="0"/>
                    <a:ext cx="1013460" cy="494665"/>
                  </a:xfrm>
                  <a:prstGeom prst="rect">
                    <a:avLst/>
                  </a:prstGeom>
                </pic:spPr>
              </pic:pic>
            </a:graphicData>
          </a:graphic>
        </wp:anchor>
      </w:drawing>
    </w:r>
    <w:r w:rsidR="00F41BC9">
      <w:t xml:space="preserve">                                                                                                                                                  </w:t>
    </w:r>
  </w:p>
  <w:p w14:paraId="6A0B03F3" w14:textId="77777777" w:rsidR="00171A53" w:rsidRDefault="00171A53">
    <w:pPr>
      <w:pStyle w:val="Fuzeile1"/>
    </w:pPr>
  </w:p>
  <w:tbl>
    <w:tblPr>
      <w:tblW w:w="10025" w:type="dxa"/>
      <w:tblInd w:w="-467" w:type="dxa"/>
      <w:tblCellMar>
        <w:left w:w="75" w:type="dxa"/>
        <w:right w:w="70" w:type="dxa"/>
      </w:tblCellMar>
      <w:tblLook w:val="0000" w:firstRow="0" w:lastRow="0" w:firstColumn="0" w:lastColumn="0" w:noHBand="0" w:noVBand="0"/>
    </w:tblPr>
    <w:tblGrid>
      <w:gridCol w:w="7342"/>
      <w:gridCol w:w="2683"/>
    </w:tblGrid>
    <w:tr w:rsidR="00171A53" w14:paraId="4A0FEE55" w14:textId="77777777">
      <w:tc>
        <w:tcPr>
          <w:tcW w:w="7341" w:type="dxa"/>
          <w:shd w:val="clear" w:color="auto" w:fill="auto"/>
        </w:tcPr>
        <w:p w14:paraId="43A370B2" w14:textId="3C4FDDBA" w:rsidR="00171A53" w:rsidRPr="00331A0F" w:rsidRDefault="00F41BC9">
          <w:pPr>
            <w:rPr>
              <w:rFonts w:asciiTheme="minorHAnsi" w:hAnsiTheme="minorHAnsi" w:cstheme="minorHAnsi"/>
              <w:sz w:val="14"/>
              <w:szCs w:val="14"/>
              <w:lang w:val="de-DE"/>
            </w:rPr>
          </w:pPr>
          <w:r>
            <w:rPr>
              <w:rFonts w:asciiTheme="minorHAnsi" w:hAnsiTheme="minorHAnsi" w:cstheme="minorHAnsi"/>
              <w:sz w:val="14"/>
              <w:szCs w:val="14"/>
            </w:rPr>
            <w:t xml:space="preserve">Dallmeier electronic GmbH &amp; Co.KG </w:t>
          </w:r>
          <w:r>
            <w:rPr>
              <w:rFonts w:ascii="Symbol" w:eastAsia="Symbol" w:hAnsi="Symbol" w:cs="Symbol"/>
              <w:color w:val="000080"/>
              <w:spacing w:val="22"/>
              <w:sz w:val="14"/>
              <w:szCs w:val="14"/>
            </w:rPr>
            <w:t></w:t>
          </w:r>
          <w:r>
            <w:rPr>
              <w:rFonts w:ascii="Calibri" w:hAnsi="Calibri" w:cs="Arial"/>
              <w:color w:val="000080"/>
              <w:spacing w:val="22"/>
              <w:sz w:val="14"/>
              <w:szCs w:val="14"/>
            </w:rPr>
            <w:t xml:space="preserve"> </w:t>
          </w:r>
          <w:r>
            <w:rPr>
              <w:rFonts w:asciiTheme="minorHAnsi" w:hAnsiTheme="minorHAnsi" w:cstheme="minorHAnsi"/>
              <w:sz w:val="14"/>
              <w:szCs w:val="14"/>
            </w:rPr>
            <w:t>Press</w:t>
          </w:r>
          <w:r w:rsidR="00AB2673">
            <w:rPr>
              <w:rFonts w:asciiTheme="minorHAnsi" w:hAnsiTheme="minorHAnsi" w:cstheme="minorHAnsi"/>
              <w:sz w:val="14"/>
              <w:szCs w:val="14"/>
            </w:rPr>
            <w:t xml:space="preserve"> dept.</w:t>
          </w:r>
          <w:r>
            <w:rPr>
              <w:rFonts w:asciiTheme="minorHAnsi" w:hAnsiTheme="minorHAnsi" w:cstheme="minorHAnsi"/>
              <w:sz w:val="14"/>
              <w:szCs w:val="14"/>
            </w:rPr>
            <w:t xml:space="preserve"> </w:t>
          </w:r>
          <w:r>
            <w:rPr>
              <w:rFonts w:ascii="Symbol" w:eastAsia="Symbol" w:hAnsi="Symbol" w:cs="Symbol"/>
              <w:color w:val="000080"/>
              <w:spacing w:val="22"/>
              <w:sz w:val="14"/>
              <w:szCs w:val="14"/>
            </w:rPr>
            <w:t></w:t>
          </w:r>
          <w:r>
            <w:rPr>
              <w:rFonts w:ascii="Calibri" w:hAnsi="Calibri" w:cs="Arial"/>
              <w:color w:val="000080"/>
              <w:spacing w:val="22"/>
              <w:sz w:val="14"/>
              <w:szCs w:val="14"/>
            </w:rPr>
            <w:t xml:space="preserve"> </w:t>
          </w:r>
          <w:proofErr w:type="spellStart"/>
          <w:r>
            <w:rPr>
              <w:rFonts w:asciiTheme="minorHAnsi" w:hAnsiTheme="minorHAnsi" w:cstheme="minorHAnsi"/>
              <w:sz w:val="14"/>
              <w:szCs w:val="14"/>
            </w:rPr>
            <w:t>Bahnhofstr</w:t>
          </w:r>
          <w:proofErr w:type="spellEnd"/>
          <w:r>
            <w:rPr>
              <w:rFonts w:asciiTheme="minorHAnsi" w:hAnsiTheme="minorHAnsi" w:cstheme="minorHAnsi"/>
              <w:sz w:val="14"/>
              <w:szCs w:val="14"/>
            </w:rPr>
            <w:t xml:space="preserve">. </w:t>
          </w:r>
          <w:r w:rsidRPr="00331A0F">
            <w:rPr>
              <w:rFonts w:asciiTheme="minorHAnsi" w:hAnsiTheme="minorHAnsi" w:cstheme="minorHAnsi"/>
              <w:sz w:val="14"/>
              <w:szCs w:val="14"/>
              <w:lang w:val="de-DE"/>
            </w:rPr>
            <w:t xml:space="preserve">16 </w:t>
          </w:r>
          <w:r>
            <w:rPr>
              <w:rFonts w:ascii="Symbol" w:eastAsia="Symbol" w:hAnsi="Symbol" w:cs="Symbol"/>
              <w:color w:val="000080"/>
              <w:spacing w:val="22"/>
              <w:sz w:val="14"/>
              <w:szCs w:val="14"/>
            </w:rPr>
            <w:t></w:t>
          </w:r>
          <w:r w:rsidRPr="00331A0F">
            <w:rPr>
              <w:rFonts w:ascii="Calibri" w:hAnsi="Calibri" w:cs="Arial"/>
              <w:color w:val="000080"/>
              <w:spacing w:val="22"/>
              <w:sz w:val="14"/>
              <w:szCs w:val="14"/>
              <w:lang w:val="de-DE"/>
            </w:rPr>
            <w:t xml:space="preserve"> </w:t>
          </w:r>
          <w:r w:rsidRPr="00331A0F">
            <w:rPr>
              <w:rFonts w:asciiTheme="minorHAnsi" w:hAnsiTheme="minorHAnsi" w:cstheme="minorHAnsi"/>
              <w:sz w:val="14"/>
              <w:szCs w:val="14"/>
              <w:lang w:val="de-DE"/>
            </w:rPr>
            <w:t xml:space="preserve">93047 Regensburg </w:t>
          </w:r>
          <w:r>
            <w:rPr>
              <w:rFonts w:ascii="Symbol" w:eastAsia="Symbol" w:hAnsi="Symbol" w:cs="Symbol"/>
              <w:color w:val="000080"/>
              <w:spacing w:val="22"/>
              <w:sz w:val="14"/>
              <w:szCs w:val="14"/>
            </w:rPr>
            <w:t></w:t>
          </w:r>
          <w:r w:rsidRPr="00331A0F">
            <w:rPr>
              <w:rFonts w:ascii="Calibri" w:hAnsi="Calibri" w:cs="Arial"/>
              <w:color w:val="000080"/>
              <w:spacing w:val="22"/>
              <w:sz w:val="14"/>
              <w:szCs w:val="14"/>
              <w:lang w:val="de-DE"/>
            </w:rPr>
            <w:t xml:space="preserve"> </w:t>
          </w:r>
          <w:r w:rsidR="00AB2673" w:rsidRPr="00AB2673">
            <w:rPr>
              <w:rFonts w:asciiTheme="minorHAnsi" w:hAnsiTheme="minorHAnsi" w:cstheme="minorHAnsi"/>
              <w:sz w:val="14"/>
              <w:szCs w:val="14"/>
              <w:lang w:val="de-DE"/>
            </w:rPr>
            <w:t>Germany</w:t>
          </w:r>
        </w:p>
        <w:p w14:paraId="70273A52" w14:textId="77777777" w:rsidR="00171A53" w:rsidRPr="00331A0F" w:rsidRDefault="00F41BC9">
          <w:pPr>
            <w:rPr>
              <w:lang w:val="de-DE"/>
            </w:rPr>
          </w:pPr>
          <w:r w:rsidRPr="00331A0F">
            <w:rPr>
              <w:rFonts w:asciiTheme="minorHAnsi" w:hAnsiTheme="minorHAnsi" w:cstheme="minorHAnsi"/>
              <w:sz w:val="14"/>
              <w:szCs w:val="14"/>
              <w:lang w:val="de-DE"/>
            </w:rPr>
            <w:t xml:space="preserve">Tel: +49 (0) 941 / 8700-0 </w:t>
          </w:r>
          <w:r>
            <w:rPr>
              <w:rFonts w:ascii="Symbol" w:eastAsia="Symbol" w:hAnsi="Symbol" w:cs="Symbol"/>
              <w:color w:val="000080"/>
              <w:spacing w:val="22"/>
              <w:sz w:val="14"/>
              <w:szCs w:val="14"/>
            </w:rPr>
            <w:t></w:t>
          </w:r>
          <w:r w:rsidRPr="00331A0F">
            <w:rPr>
              <w:rFonts w:ascii="Calibri" w:hAnsi="Calibri" w:cs="Arial"/>
              <w:color w:val="000080"/>
              <w:spacing w:val="22"/>
              <w:sz w:val="14"/>
              <w:szCs w:val="14"/>
              <w:lang w:val="de-DE"/>
            </w:rPr>
            <w:t xml:space="preserve"> </w:t>
          </w:r>
          <w:r w:rsidRPr="00331A0F">
            <w:rPr>
              <w:rFonts w:asciiTheme="minorHAnsi" w:hAnsiTheme="minorHAnsi" w:cstheme="minorHAnsi"/>
              <w:sz w:val="14"/>
              <w:szCs w:val="14"/>
              <w:lang w:val="de-DE"/>
            </w:rPr>
            <w:t xml:space="preserve">Fax: +49 (0) 941 / 8700-180 </w:t>
          </w:r>
          <w:r>
            <w:rPr>
              <w:rFonts w:ascii="Symbol" w:eastAsia="Symbol" w:hAnsi="Symbol" w:cs="Symbol"/>
              <w:color w:val="000080"/>
              <w:spacing w:val="22"/>
              <w:sz w:val="14"/>
              <w:szCs w:val="14"/>
            </w:rPr>
            <w:t></w:t>
          </w:r>
          <w:r w:rsidRPr="00331A0F">
            <w:rPr>
              <w:rFonts w:ascii="Calibri" w:hAnsi="Calibri" w:cs="Arial"/>
              <w:color w:val="000080"/>
              <w:spacing w:val="22"/>
              <w:sz w:val="14"/>
              <w:szCs w:val="14"/>
              <w:lang w:val="de-DE"/>
            </w:rPr>
            <w:t xml:space="preserve"> </w:t>
          </w:r>
          <w:r w:rsidRPr="00331A0F">
            <w:rPr>
              <w:rFonts w:asciiTheme="minorHAnsi" w:hAnsiTheme="minorHAnsi" w:cstheme="minorHAnsi"/>
              <w:sz w:val="14"/>
              <w:szCs w:val="14"/>
              <w:lang w:val="de-DE"/>
            </w:rPr>
            <w:t xml:space="preserve">E-Mail: </w:t>
          </w:r>
          <w:hyperlink r:id="rId2">
            <w:r w:rsidRPr="00331A0F">
              <w:rPr>
                <w:rStyle w:val="Internetlink"/>
                <w:rFonts w:asciiTheme="minorHAnsi" w:hAnsiTheme="minorHAnsi" w:cstheme="minorHAnsi"/>
                <w:sz w:val="14"/>
                <w:szCs w:val="14"/>
                <w:lang w:val="de-DE"/>
              </w:rPr>
              <w:t>presse@dallmeier.com</w:t>
            </w:r>
          </w:hyperlink>
          <w:r w:rsidRPr="00331A0F">
            <w:rPr>
              <w:rFonts w:asciiTheme="minorHAnsi" w:hAnsiTheme="minorHAnsi" w:cstheme="minorHAnsi"/>
              <w:sz w:val="14"/>
              <w:szCs w:val="14"/>
              <w:lang w:val="de-DE"/>
            </w:rPr>
            <w:t xml:space="preserve"> </w:t>
          </w:r>
          <w:r>
            <w:rPr>
              <w:rFonts w:ascii="Symbol" w:eastAsia="Symbol" w:hAnsi="Symbol" w:cs="Symbol"/>
              <w:color w:val="000080"/>
              <w:spacing w:val="22"/>
              <w:sz w:val="14"/>
              <w:szCs w:val="14"/>
            </w:rPr>
            <w:t></w:t>
          </w:r>
          <w:r w:rsidRPr="00331A0F">
            <w:rPr>
              <w:rFonts w:ascii="Calibri" w:hAnsi="Calibri" w:cs="Arial"/>
              <w:color w:val="000080"/>
              <w:spacing w:val="22"/>
              <w:sz w:val="14"/>
              <w:szCs w:val="14"/>
              <w:lang w:val="de-DE"/>
            </w:rPr>
            <w:t xml:space="preserve"> </w:t>
          </w:r>
          <w:hyperlink r:id="rId3">
            <w:r w:rsidRPr="00331A0F">
              <w:rPr>
                <w:rStyle w:val="Internetlink"/>
                <w:rFonts w:asciiTheme="minorHAnsi" w:hAnsiTheme="minorHAnsi" w:cstheme="minorHAnsi"/>
                <w:sz w:val="14"/>
                <w:szCs w:val="14"/>
                <w:lang w:val="de-DE"/>
              </w:rPr>
              <w:t>www.dallmeier.com</w:t>
            </w:r>
          </w:hyperlink>
          <w:r w:rsidRPr="00331A0F">
            <w:rPr>
              <w:rFonts w:asciiTheme="minorHAnsi" w:hAnsiTheme="minorHAnsi" w:cstheme="minorHAnsi"/>
              <w:sz w:val="14"/>
              <w:szCs w:val="14"/>
              <w:lang w:val="de-DE"/>
            </w:rPr>
            <w:t xml:space="preserve"> </w:t>
          </w:r>
        </w:p>
      </w:tc>
      <w:tc>
        <w:tcPr>
          <w:tcW w:w="2683" w:type="dxa"/>
          <w:shd w:val="clear" w:color="auto" w:fill="auto"/>
        </w:tcPr>
        <w:p w14:paraId="2BF55DF1" w14:textId="0ED4D5E9" w:rsidR="00171A53" w:rsidRDefault="00F41BC9">
          <w:pPr>
            <w:jc w:val="right"/>
            <w:rPr>
              <w:rFonts w:asciiTheme="minorHAnsi" w:hAnsiTheme="minorHAnsi" w:cstheme="minorHAnsi"/>
              <w:sz w:val="14"/>
              <w:szCs w:val="14"/>
            </w:rPr>
          </w:pPr>
          <w:r>
            <w:rPr>
              <w:rFonts w:asciiTheme="minorHAnsi" w:hAnsiTheme="minorHAnsi" w:cstheme="minorHAnsi"/>
              <w:sz w:val="14"/>
              <w:szCs w:val="14"/>
            </w:rPr>
            <w:t>© Dallmeier electronic 0</w:t>
          </w:r>
          <w:r w:rsidR="00963D21">
            <w:rPr>
              <w:rFonts w:asciiTheme="minorHAnsi" w:hAnsiTheme="minorHAnsi" w:cstheme="minorHAnsi"/>
              <w:sz w:val="14"/>
              <w:szCs w:val="14"/>
            </w:rPr>
            <w:t>6</w:t>
          </w:r>
          <w:r>
            <w:rPr>
              <w:rFonts w:asciiTheme="minorHAnsi" w:hAnsiTheme="minorHAnsi" w:cstheme="minorHAnsi"/>
              <w:sz w:val="14"/>
              <w:szCs w:val="14"/>
            </w:rPr>
            <w:t xml:space="preserve"> / 2018</w:t>
          </w:r>
        </w:p>
        <w:p w14:paraId="7F21ADA7" w14:textId="77777777" w:rsidR="00171A53" w:rsidRPr="005A4B3C" w:rsidRDefault="00171A53">
          <w:pPr>
            <w:pStyle w:val="Fuzeile1"/>
            <w:jc w:val="right"/>
            <w:rPr>
              <w:sz w:val="14"/>
              <w:szCs w:val="14"/>
            </w:rPr>
          </w:pPr>
          <w:r w:rsidRPr="005A4B3C">
            <w:rPr>
              <w:rFonts w:cstheme="minorHAnsi"/>
              <w:sz w:val="14"/>
              <w:szCs w:val="14"/>
            </w:rPr>
            <w:fldChar w:fldCharType="begin"/>
          </w:r>
          <w:r w:rsidR="00F41BC9" w:rsidRPr="005A4B3C">
            <w:rPr>
              <w:sz w:val="14"/>
              <w:szCs w:val="14"/>
            </w:rPr>
            <w:instrText>PAGE</w:instrText>
          </w:r>
          <w:r w:rsidRPr="005A4B3C">
            <w:rPr>
              <w:sz w:val="14"/>
              <w:szCs w:val="14"/>
            </w:rPr>
            <w:fldChar w:fldCharType="separate"/>
          </w:r>
          <w:r w:rsidR="008F3EF7">
            <w:rPr>
              <w:noProof/>
              <w:sz w:val="14"/>
              <w:szCs w:val="14"/>
            </w:rPr>
            <w:t>1</w:t>
          </w:r>
          <w:r w:rsidRPr="005A4B3C">
            <w:rPr>
              <w:sz w:val="14"/>
              <w:szCs w:val="14"/>
            </w:rPr>
            <w:fldChar w:fldCharType="end"/>
          </w:r>
          <w:r w:rsidR="00F41BC9" w:rsidRPr="005A4B3C">
            <w:rPr>
              <w:rFonts w:cstheme="minorHAnsi"/>
              <w:sz w:val="14"/>
              <w:szCs w:val="14"/>
            </w:rPr>
            <w:t xml:space="preserve"> / </w:t>
          </w:r>
          <w:r w:rsidRPr="005A4B3C">
            <w:rPr>
              <w:rFonts w:cstheme="minorHAnsi"/>
              <w:sz w:val="14"/>
              <w:szCs w:val="14"/>
            </w:rPr>
            <w:fldChar w:fldCharType="begin"/>
          </w:r>
          <w:r w:rsidR="00F41BC9" w:rsidRPr="005A4B3C">
            <w:rPr>
              <w:sz w:val="14"/>
              <w:szCs w:val="14"/>
            </w:rPr>
            <w:instrText>NUMPAGES</w:instrText>
          </w:r>
          <w:r w:rsidRPr="005A4B3C">
            <w:rPr>
              <w:sz w:val="14"/>
              <w:szCs w:val="14"/>
            </w:rPr>
            <w:fldChar w:fldCharType="separate"/>
          </w:r>
          <w:r w:rsidR="008F3EF7">
            <w:rPr>
              <w:noProof/>
              <w:sz w:val="14"/>
              <w:szCs w:val="14"/>
            </w:rPr>
            <w:t>3</w:t>
          </w:r>
          <w:r w:rsidRPr="005A4B3C">
            <w:rPr>
              <w:sz w:val="14"/>
              <w:szCs w:val="14"/>
            </w:rPr>
            <w:fldChar w:fldCharType="end"/>
          </w:r>
        </w:p>
      </w:tc>
    </w:tr>
    <w:tr w:rsidR="00171A53" w14:paraId="24B84A17" w14:textId="77777777">
      <w:tc>
        <w:tcPr>
          <w:tcW w:w="7341" w:type="dxa"/>
          <w:shd w:val="clear" w:color="auto" w:fill="auto"/>
        </w:tcPr>
        <w:p w14:paraId="603706B9" w14:textId="77777777" w:rsidR="00171A53" w:rsidRDefault="00171A53">
          <w:pPr>
            <w:pStyle w:val="Fuzeile1"/>
            <w:tabs>
              <w:tab w:val="right" w:pos="3119"/>
            </w:tabs>
            <w:rPr>
              <w:rFonts w:cstheme="minorHAnsi"/>
              <w:sz w:val="12"/>
              <w:szCs w:val="12"/>
            </w:rPr>
          </w:pPr>
        </w:p>
      </w:tc>
      <w:tc>
        <w:tcPr>
          <w:tcW w:w="2683" w:type="dxa"/>
          <w:shd w:val="clear" w:color="auto" w:fill="auto"/>
        </w:tcPr>
        <w:p w14:paraId="3A09CADD" w14:textId="77777777" w:rsidR="00171A53" w:rsidRDefault="00171A53">
          <w:pPr>
            <w:pStyle w:val="Fuzeile1"/>
            <w:jc w:val="right"/>
            <w:rPr>
              <w:rFonts w:cstheme="minorHAnsi"/>
              <w:sz w:val="14"/>
              <w:szCs w:val="14"/>
            </w:rPr>
          </w:pPr>
        </w:p>
      </w:tc>
    </w:tr>
  </w:tbl>
  <w:p w14:paraId="4CFF2AF9" w14:textId="77777777" w:rsidR="00171A53" w:rsidRDefault="00171A53">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D014B" w14:textId="77777777" w:rsidR="00171A53" w:rsidRDefault="00171A53" w:rsidP="00171A53">
      <w:r>
        <w:separator/>
      </w:r>
    </w:p>
  </w:footnote>
  <w:footnote w:type="continuationSeparator" w:id="0">
    <w:p w14:paraId="16641F9A" w14:textId="77777777" w:rsidR="00171A53" w:rsidRDefault="00171A53" w:rsidP="00171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E9136" w14:textId="77777777" w:rsidR="00171A53" w:rsidRDefault="00F41BC9">
    <w:pPr>
      <w:pStyle w:val="Kopfzeile1"/>
    </w:pPr>
    <w:r>
      <w:rPr>
        <w:noProof/>
        <w:lang w:val="de-DE" w:eastAsia="de-DE"/>
      </w:rPr>
      <w:drawing>
        <wp:anchor distT="0" distB="5715" distL="114300" distR="114300" simplePos="0" relativeHeight="251656192" behindDoc="1" locked="0" layoutInCell="1" allowOverlap="1" wp14:anchorId="10A4BA03" wp14:editId="687E5008">
          <wp:simplePos x="0" y="0"/>
          <wp:positionH relativeFrom="column">
            <wp:posOffset>3815715</wp:posOffset>
          </wp:positionH>
          <wp:positionV relativeFrom="page">
            <wp:posOffset>609600</wp:posOffset>
          </wp:positionV>
          <wp:extent cx="1969135" cy="280035"/>
          <wp:effectExtent l="0" t="0" r="0" b="0"/>
          <wp:wrapSquare wrapText="bothSides"/>
          <wp:docPr id="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5"/>
                  <pic:cNvPicPr>
                    <a:picLocks noChangeAspect="1" noChangeArrowheads="1"/>
                  </pic:cNvPicPr>
                </pic:nvPicPr>
                <pic:blipFill>
                  <a:blip r:embed="rId1"/>
                  <a:stretch>
                    <a:fillRect/>
                  </a:stretch>
                </pic:blipFill>
                <pic:spPr bwMode="auto">
                  <a:xfrm>
                    <a:off x="0" y="0"/>
                    <a:ext cx="1969135" cy="280035"/>
                  </a:xfrm>
                  <a:prstGeom prst="rect">
                    <a:avLst/>
                  </a:prstGeom>
                </pic:spPr>
              </pic:pic>
            </a:graphicData>
          </a:graphic>
        </wp:anchor>
      </w:drawing>
    </w:r>
    <w:r>
      <w:t xml:space="preserve">                                                                                        </w:t>
    </w:r>
  </w:p>
  <w:p w14:paraId="2865BD8E" w14:textId="77777777" w:rsidR="00171A53" w:rsidRDefault="0076195A">
    <w:pPr>
      <w:pStyle w:val="Kopfzeile1"/>
    </w:pPr>
    <w:r>
      <w:rPr>
        <w:noProof/>
        <w:lang w:val="de-DE" w:eastAsia="de-DE"/>
      </w:rPr>
      <mc:AlternateContent>
        <mc:Choice Requires="wps">
          <w:drawing>
            <wp:anchor distT="0" distB="0" distL="114300" distR="114300" simplePos="0" relativeHeight="251658240" behindDoc="0" locked="0" layoutInCell="1" allowOverlap="1" wp14:anchorId="56E20819" wp14:editId="50D127D5">
              <wp:simplePos x="0" y="0"/>
              <wp:positionH relativeFrom="column">
                <wp:posOffset>4445</wp:posOffset>
              </wp:positionH>
              <wp:positionV relativeFrom="paragraph">
                <wp:posOffset>135255</wp:posOffset>
              </wp:positionV>
              <wp:extent cx="3695700" cy="635"/>
              <wp:effectExtent l="13970" t="11430" r="5080" b="6985"/>
              <wp:wrapNone/>
              <wp:docPr id="3"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0" cy="635"/>
                      </a:xfrm>
                      <a:prstGeom prst="line">
                        <a:avLst/>
                      </a:prstGeom>
                      <a:noFill/>
                      <a:ln w="6480">
                        <a:solidFill>
                          <a:srgbClr val="65676F"/>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80660" id="Gerader Verbinde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2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DqYKgIAAEQEAAAOAAAAZHJzL2Uyb0RvYy54bWysU02P2yAQvVfqf0Dcs7Y3jjex1llVdrKX&#10;bTfSbnsngGNUDAjYOFHV/94BJ2nTXqqqPmA+hsebN2/uHw69RHtundCqwtlNihFXVDOhdhX+/Lqe&#10;zDFynihGpFa8wkfu8MPy/bv7wZT8VndaMm4RgChXDqbCnfemTBJHO94Td6MNV3DYatsTD0u7S5gl&#10;A6D3MrlN0yIZtGXGasqdg91mPMTLiN+2nPrntnXcI1lh4ObjaOO4DWOyvCflzhLTCXqiQf6BRU+E&#10;gkcvUA3xBL1Z8QdUL6jVTrf+huo+0W0rKI85QDZZ+ls2Lx0xPOYC4jhzkcn9P1j6ab+xSLAKTzFS&#10;pIcSPXJLQlG+cLsVKsyyINNgXAnRtdrYkCg9qBfzpOlXh5SuO6J2PNJ9PRrAiDeSqyth4Qw8th0+&#10;agYx5M3rqNmhtX2ABDXQIZbmeCkNP3hEYXNaLGZ3KVSQwlkxnQVGCSnPV411/pHrHoVJhaVQQTdS&#10;kv2T82PoOSRsK70WUsbaS4UGQMznabzgtBQsHIYwZ3fbWlq0J+CeYlbcFevTu1dhvfAgkhR9hedp&#10;+EZXdZywlWLxFU+EHOdAWqoADpkBt9Ns9Mq3RbpYzVfzfJLfFqtJnjbN5MO6zifFOrubNdOmrpvs&#10;e+CZ5WUnGOMqUD37Nsv/zhenDhodd3HuRZPkGj3qDGTP/0g6ljZUc/TFVrPjxgadQ5XBqjH41Fah&#10;F35dx6ifzb/8AQAA//8DAFBLAwQUAAYACAAAACEA7HWSD9oAAAAGAQAADwAAAGRycy9kb3ducmV2&#10;LnhtbEyOS0+DQBSF9yb+h8k1cWeH0ocNMjRi4spVazVxd4ErEJg7yExb/PferuryPHLOl24n26sT&#10;jb51bGA+i0ARl65quTZweH992IDyAbnC3jEZ+CUP2+z2JsWkcmfe0WkfaiUj7BM00IQwJFr7siGL&#10;fuYGYsm+3WgxiBxrXY14lnHb6ziK1tpiy/LQ4EAvDZXd/mgNRN3PqviMsc3d+qvL35bTx2GRG3N/&#10;Nz0/gQo0hWsZLviCDpkwFe7IlVe9gUfpGYjnC1CSrjaxGMXFWILOUv0fP/sDAAD//wMAUEsBAi0A&#10;FAAGAAgAAAAhALaDOJL+AAAA4QEAABMAAAAAAAAAAAAAAAAAAAAAAFtDb250ZW50X1R5cGVzXS54&#10;bWxQSwECLQAUAAYACAAAACEAOP0h/9YAAACUAQAACwAAAAAAAAAAAAAAAAAvAQAAX3JlbHMvLnJl&#10;bHNQSwECLQAUAAYACAAAACEAbnQ6mCoCAABEBAAADgAAAAAAAAAAAAAAAAAuAgAAZHJzL2Uyb0Rv&#10;Yy54bWxQSwECLQAUAAYACAAAACEA7HWSD9oAAAAGAQAADwAAAAAAAAAAAAAAAACEBAAAZHJzL2Rv&#10;d25yZXYueG1sUEsFBgAAAAAEAAQA8wAAAIsFAAAAAA==&#10;" strokecolor="#65676f" strokeweight=".18mm">
              <v:stroke joinstyle="miter"/>
            </v:line>
          </w:pict>
        </mc:Fallback>
      </mc:AlternateContent>
    </w:r>
  </w:p>
  <w:p w14:paraId="6225AAA7" w14:textId="77777777" w:rsidR="00171A53" w:rsidRDefault="00171A53">
    <w:pPr>
      <w:pStyle w:val="Kopfzeile1"/>
    </w:pPr>
  </w:p>
  <w:p w14:paraId="5A10C01A" w14:textId="77777777" w:rsidR="00171A53" w:rsidRDefault="00171A53">
    <w:pPr>
      <w:pStyle w:val="Kopfzeile1"/>
      <w:jc w:val="center"/>
      <w:rPr>
        <w:b/>
      </w:rPr>
    </w:pPr>
  </w:p>
  <w:p w14:paraId="4FA693D0" w14:textId="77777777" w:rsidR="00171A53" w:rsidRDefault="00171A53">
    <w:pPr>
      <w:pStyle w:val="Kopfzeile1"/>
      <w:rPr>
        <w:b/>
      </w:rPr>
    </w:pPr>
  </w:p>
  <w:p w14:paraId="448181C2" w14:textId="77777777" w:rsidR="00171A53" w:rsidRDefault="00F41BC9">
    <w:pPr>
      <w:pStyle w:val="Kopfzeile1"/>
    </w:pPr>
    <w:r>
      <w:rPr>
        <w:rFonts w:cstheme="minorHAnsi"/>
        <w:b/>
        <w:color w:val="1CBBFF"/>
        <w:sz w:val="36"/>
        <w:szCs w:val="36"/>
      </w:rPr>
      <w:t xml:space="preserve">Dallmeier Press Release </w:t>
    </w:r>
  </w:p>
  <w:p w14:paraId="375BB83C" w14:textId="77777777" w:rsidR="00171A53" w:rsidRDefault="00171A53">
    <w:pPr>
      <w:pStyle w:val="Kopfzeile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53"/>
    <w:rsid w:val="001675D6"/>
    <w:rsid w:val="00171A53"/>
    <w:rsid w:val="001A04D1"/>
    <w:rsid w:val="00271FFD"/>
    <w:rsid w:val="002849BD"/>
    <w:rsid w:val="002A712D"/>
    <w:rsid w:val="00331A0F"/>
    <w:rsid w:val="003A1650"/>
    <w:rsid w:val="003F2840"/>
    <w:rsid w:val="004924F8"/>
    <w:rsid w:val="005A4B3C"/>
    <w:rsid w:val="0062709E"/>
    <w:rsid w:val="00651F22"/>
    <w:rsid w:val="0076195A"/>
    <w:rsid w:val="007B7305"/>
    <w:rsid w:val="007E2BB3"/>
    <w:rsid w:val="00821C7E"/>
    <w:rsid w:val="008F3EF7"/>
    <w:rsid w:val="00963D21"/>
    <w:rsid w:val="00AB2673"/>
    <w:rsid w:val="00B73CB0"/>
    <w:rsid w:val="00D37897"/>
    <w:rsid w:val="00DD549D"/>
    <w:rsid w:val="00DE197A"/>
    <w:rsid w:val="00E41EC9"/>
    <w:rsid w:val="00F05E8A"/>
    <w:rsid w:val="00F41B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6DCF5"/>
  <w15:docId w15:val="{81F920F1-9B29-4364-A842-F496BEA9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42FF3"/>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1"/>
    <w:uiPriority w:val="99"/>
    <w:qFormat/>
    <w:rsid w:val="00164ED4"/>
  </w:style>
  <w:style w:type="character" w:customStyle="1" w:styleId="FuzeileZchn">
    <w:name w:val="Fußzeile Zchn"/>
    <w:basedOn w:val="Absatz-Standardschriftart"/>
    <w:link w:val="Fuzeile1"/>
    <w:uiPriority w:val="99"/>
    <w:qFormat/>
    <w:rsid w:val="00164ED4"/>
  </w:style>
  <w:style w:type="character" w:customStyle="1" w:styleId="SprechblasentextZchn">
    <w:name w:val="Sprechblasentext Zchn"/>
    <w:basedOn w:val="Absatz-Standardschriftart"/>
    <w:link w:val="Sprechblasentext"/>
    <w:uiPriority w:val="99"/>
    <w:semiHidden/>
    <w:qFormat/>
    <w:rsid w:val="00FA106B"/>
    <w:rPr>
      <w:rFonts w:ascii="Segoe UI" w:eastAsia="Times New Roman" w:hAnsi="Segoe UI" w:cs="Segoe UI"/>
      <w:sz w:val="18"/>
      <w:szCs w:val="18"/>
      <w:lang w:eastAsia="de-DE"/>
    </w:rPr>
  </w:style>
  <w:style w:type="character" w:styleId="Seitenzahl">
    <w:name w:val="page number"/>
    <w:basedOn w:val="Absatz-Standardschriftart"/>
    <w:qFormat/>
    <w:rsid w:val="00BE7F3C"/>
  </w:style>
  <w:style w:type="character" w:customStyle="1" w:styleId="Internetlink">
    <w:name w:val="Internetlink"/>
    <w:rsid w:val="00BE7F3C"/>
    <w:rPr>
      <w:color w:val="0000FF"/>
      <w:u w:val="single"/>
    </w:rPr>
  </w:style>
  <w:style w:type="character" w:customStyle="1" w:styleId="NichtaufgelsteErwhnung1">
    <w:name w:val="Nicht aufgelöste Erwähnung1"/>
    <w:basedOn w:val="Absatz-Standardschriftart"/>
    <w:uiPriority w:val="99"/>
    <w:semiHidden/>
    <w:unhideWhenUsed/>
    <w:qFormat/>
    <w:rsid w:val="00781387"/>
    <w:rPr>
      <w:color w:val="808080"/>
      <w:shd w:val="clear" w:color="auto" w:fill="E6E6E6"/>
    </w:rPr>
  </w:style>
  <w:style w:type="character" w:customStyle="1" w:styleId="ListLabel1">
    <w:name w:val="ListLabel 1"/>
    <w:qFormat/>
    <w:rsid w:val="00171A53"/>
    <w:rPr>
      <w:sz w:val="20"/>
    </w:rPr>
  </w:style>
  <w:style w:type="character" w:customStyle="1" w:styleId="ListLabel2">
    <w:name w:val="ListLabel 2"/>
    <w:qFormat/>
    <w:rsid w:val="00171A53"/>
    <w:rPr>
      <w:sz w:val="20"/>
    </w:rPr>
  </w:style>
  <w:style w:type="character" w:customStyle="1" w:styleId="ListLabel3">
    <w:name w:val="ListLabel 3"/>
    <w:qFormat/>
    <w:rsid w:val="00171A53"/>
    <w:rPr>
      <w:sz w:val="20"/>
    </w:rPr>
  </w:style>
  <w:style w:type="character" w:customStyle="1" w:styleId="ListLabel4">
    <w:name w:val="ListLabel 4"/>
    <w:qFormat/>
    <w:rsid w:val="00171A53"/>
    <w:rPr>
      <w:sz w:val="20"/>
    </w:rPr>
  </w:style>
  <w:style w:type="character" w:customStyle="1" w:styleId="ListLabel5">
    <w:name w:val="ListLabel 5"/>
    <w:qFormat/>
    <w:rsid w:val="00171A53"/>
    <w:rPr>
      <w:sz w:val="20"/>
    </w:rPr>
  </w:style>
  <w:style w:type="character" w:customStyle="1" w:styleId="ListLabel6">
    <w:name w:val="ListLabel 6"/>
    <w:qFormat/>
    <w:rsid w:val="00171A53"/>
    <w:rPr>
      <w:sz w:val="20"/>
    </w:rPr>
  </w:style>
  <w:style w:type="character" w:customStyle="1" w:styleId="ListLabel7">
    <w:name w:val="ListLabel 7"/>
    <w:qFormat/>
    <w:rsid w:val="00171A53"/>
    <w:rPr>
      <w:sz w:val="20"/>
    </w:rPr>
  </w:style>
  <w:style w:type="character" w:customStyle="1" w:styleId="ListLabel8">
    <w:name w:val="ListLabel 8"/>
    <w:qFormat/>
    <w:rsid w:val="00171A53"/>
    <w:rPr>
      <w:sz w:val="20"/>
    </w:rPr>
  </w:style>
  <w:style w:type="character" w:customStyle="1" w:styleId="ListLabel9">
    <w:name w:val="ListLabel 9"/>
    <w:qFormat/>
    <w:rsid w:val="00171A53"/>
    <w:rPr>
      <w:sz w:val="20"/>
    </w:rPr>
  </w:style>
  <w:style w:type="paragraph" w:customStyle="1" w:styleId="berschrift">
    <w:name w:val="Überschrift"/>
    <w:basedOn w:val="Standard"/>
    <w:next w:val="Textkrper"/>
    <w:qFormat/>
    <w:rsid w:val="00171A53"/>
    <w:pPr>
      <w:keepNext/>
      <w:spacing w:before="240" w:after="120"/>
    </w:pPr>
    <w:rPr>
      <w:rFonts w:ascii="Liberation Sans" w:eastAsia="Microsoft YaHei" w:hAnsi="Liberation Sans" w:cs="Arial Unicode MS"/>
      <w:sz w:val="28"/>
      <w:szCs w:val="28"/>
    </w:rPr>
  </w:style>
  <w:style w:type="paragraph" w:styleId="Textkrper">
    <w:name w:val="Body Text"/>
    <w:basedOn w:val="Standard"/>
    <w:rsid w:val="00171A53"/>
    <w:pPr>
      <w:spacing w:after="140" w:line="288" w:lineRule="auto"/>
    </w:pPr>
  </w:style>
  <w:style w:type="paragraph" w:styleId="Liste">
    <w:name w:val="List"/>
    <w:basedOn w:val="Textkrper"/>
    <w:rsid w:val="00171A53"/>
    <w:rPr>
      <w:rFonts w:cs="Arial Unicode MS"/>
    </w:rPr>
  </w:style>
  <w:style w:type="paragraph" w:customStyle="1" w:styleId="Beschriftung1">
    <w:name w:val="Beschriftung1"/>
    <w:basedOn w:val="Standard"/>
    <w:qFormat/>
    <w:rsid w:val="00171A53"/>
    <w:pPr>
      <w:suppressLineNumbers/>
      <w:spacing w:before="120" w:after="120"/>
    </w:pPr>
    <w:rPr>
      <w:rFonts w:cs="Arial Unicode MS"/>
      <w:i/>
      <w:iCs/>
    </w:rPr>
  </w:style>
  <w:style w:type="paragraph" w:customStyle="1" w:styleId="Verzeichnis">
    <w:name w:val="Verzeichnis"/>
    <w:basedOn w:val="Standard"/>
    <w:qFormat/>
    <w:rsid w:val="00171A53"/>
    <w:pPr>
      <w:suppressLineNumbers/>
    </w:pPr>
    <w:rPr>
      <w:rFonts w:cs="Arial Unicode MS"/>
    </w:rPr>
  </w:style>
  <w:style w:type="paragraph" w:customStyle="1" w:styleId="Kopfzeile1">
    <w:name w:val="Kopfzeile1"/>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paragraph" w:customStyle="1" w:styleId="Fuzeile1">
    <w:name w:val="Fußzeile1"/>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paragraph" w:styleId="Sprechblasentext">
    <w:name w:val="Balloon Text"/>
    <w:basedOn w:val="Standard"/>
    <w:link w:val="SprechblasentextZchn"/>
    <w:uiPriority w:val="99"/>
    <w:semiHidden/>
    <w:unhideWhenUsed/>
    <w:qFormat/>
    <w:rsid w:val="00FA106B"/>
    <w:rPr>
      <w:rFonts w:ascii="Segoe UI" w:hAnsi="Segoe UI" w:cs="Segoe UI"/>
      <w:sz w:val="18"/>
      <w:szCs w:val="18"/>
    </w:rPr>
  </w:style>
  <w:style w:type="paragraph" w:styleId="Listenabsatz">
    <w:name w:val="List Paragraph"/>
    <w:basedOn w:val="Standard"/>
    <w:uiPriority w:val="34"/>
    <w:qFormat/>
    <w:rsid w:val="007C4846"/>
    <w:pPr>
      <w:ind w:left="720"/>
      <w:contextualSpacing/>
    </w:pPr>
    <w:rPr>
      <w:rFonts w:ascii="Arial" w:hAnsi="Arial"/>
    </w:rPr>
  </w:style>
  <w:style w:type="character" w:styleId="Hyperlink">
    <w:name w:val="Hyperlink"/>
    <w:basedOn w:val="Absatz-Standardschriftart"/>
    <w:unhideWhenUsed/>
    <w:rsid w:val="00E41EC9"/>
    <w:rPr>
      <w:color w:val="0563C1" w:themeColor="hyperlink"/>
      <w:u w:val="single"/>
    </w:rPr>
  </w:style>
  <w:style w:type="character" w:styleId="Kommentarzeichen">
    <w:name w:val="annotation reference"/>
    <w:basedOn w:val="Absatz-Standardschriftart"/>
    <w:uiPriority w:val="99"/>
    <w:semiHidden/>
    <w:unhideWhenUsed/>
    <w:rsid w:val="00E41EC9"/>
    <w:rPr>
      <w:sz w:val="16"/>
      <w:szCs w:val="16"/>
    </w:rPr>
  </w:style>
  <w:style w:type="paragraph" w:styleId="Kommentartext">
    <w:name w:val="annotation text"/>
    <w:basedOn w:val="Standard"/>
    <w:link w:val="KommentartextZchn"/>
    <w:uiPriority w:val="99"/>
    <w:semiHidden/>
    <w:unhideWhenUsed/>
    <w:rsid w:val="00E41EC9"/>
    <w:rPr>
      <w:sz w:val="20"/>
      <w:szCs w:val="20"/>
    </w:rPr>
  </w:style>
  <w:style w:type="character" w:customStyle="1" w:styleId="KommentartextZchn">
    <w:name w:val="Kommentartext Zchn"/>
    <w:basedOn w:val="Absatz-Standardschriftart"/>
    <w:link w:val="Kommentartext"/>
    <w:uiPriority w:val="99"/>
    <w:semiHidden/>
    <w:rsid w:val="00E41EC9"/>
    <w:rPr>
      <w:rFonts w:ascii="Times New Roman" w:eastAsia="Times New Roman" w:hAnsi="Times New Roman" w:cs="Times New Roman"/>
      <w:szCs w:val="20"/>
      <w:lang w:eastAsia="de-DE"/>
    </w:rPr>
  </w:style>
  <w:style w:type="paragraph" w:styleId="Kommentarthema">
    <w:name w:val="annotation subject"/>
    <w:basedOn w:val="Kommentartext"/>
    <w:next w:val="Kommentartext"/>
    <w:link w:val="KommentarthemaZchn"/>
    <w:uiPriority w:val="99"/>
    <w:semiHidden/>
    <w:unhideWhenUsed/>
    <w:rsid w:val="00E41EC9"/>
    <w:rPr>
      <w:b/>
      <w:bCs/>
    </w:rPr>
  </w:style>
  <w:style w:type="character" w:customStyle="1" w:styleId="KommentarthemaZchn">
    <w:name w:val="Kommentarthema Zchn"/>
    <w:basedOn w:val="KommentartextZchn"/>
    <w:link w:val="Kommentarthema"/>
    <w:uiPriority w:val="99"/>
    <w:semiHidden/>
    <w:rsid w:val="00E41EC9"/>
    <w:rPr>
      <w:rFonts w:ascii="Times New Roman" w:eastAsia="Times New Roman" w:hAnsi="Times New Roman" w:cs="Times New Roman"/>
      <w:b/>
      <w:bCs/>
      <w:szCs w:val="20"/>
      <w:lang w:eastAsia="de-DE"/>
    </w:rPr>
  </w:style>
  <w:style w:type="paragraph" w:styleId="berarbeitung">
    <w:name w:val="Revision"/>
    <w:hidden/>
    <w:uiPriority w:val="99"/>
    <w:semiHidden/>
    <w:rsid w:val="00331A0F"/>
    <w:rPr>
      <w:rFonts w:ascii="Times New Roman" w:eastAsia="Times New Roman" w:hAnsi="Times New Roman" w:cs="Times New Roman"/>
      <w:sz w:val="24"/>
      <w:szCs w:val="24"/>
      <w:lang w:eastAsia="de-DE"/>
    </w:rPr>
  </w:style>
  <w:style w:type="paragraph" w:styleId="Kopfzeile">
    <w:name w:val="header"/>
    <w:basedOn w:val="Standard"/>
    <w:link w:val="KopfzeileZchn1"/>
    <w:uiPriority w:val="99"/>
    <w:unhideWhenUsed/>
    <w:rsid w:val="00331A0F"/>
    <w:pPr>
      <w:tabs>
        <w:tab w:val="center" w:pos="4536"/>
        <w:tab w:val="right" w:pos="9072"/>
      </w:tabs>
    </w:pPr>
  </w:style>
  <w:style w:type="character" w:customStyle="1" w:styleId="KopfzeileZchn1">
    <w:name w:val="Kopfzeile Zchn1"/>
    <w:basedOn w:val="Absatz-Standardschriftart"/>
    <w:link w:val="Kopfzeile"/>
    <w:uiPriority w:val="99"/>
    <w:rsid w:val="00331A0F"/>
    <w:rPr>
      <w:rFonts w:ascii="Times New Roman" w:eastAsia="Times New Roman" w:hAnsi="Times New Roman" w:cs="Times New Roman"/>
      <w:sz w:val="24"/>
      <w:szCs w:val="24"/>
      <w:lang w:eastAsia="de-DE"/>
    </w:rPr>
  </w:style>
  <w:style w:type="paragraph" w:styleId="Fuzeile">
    <w:name w:val="footer"/>
    <w:basedOn w:val="Standard"/>
    <w:link w:val="FuzeileZchn1"/>
    <w:unhideWhenUsed/>
    <w:rsid w:val="00331A0F"/>
    <w:pPr>
      <w:tabs>
        <w:tab w:val="center" w:pos="4536"/>
        <w:tab w:val="right" w:pos="9072"/>
      </w:tabs>
    </w:pPr>
  </w:style>
  <w:style w:type="character" w:customStyle="1" w:styleId="FuzeileZchn1">
    <w:name w:val="Fußzeile Zchn1"/>
    <w:basedOn w:val="Absatz-Standardschriftart"/>
    <w:link w:val="Fuzeile"/>
    <w:rsid w:val="00331A0F"/>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2A71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3" Type="http://schemas.openxmlformats.org/officeDocument/2006/relationships/settings" Target="settings.xml"/><Relationship Id="rId7" Type="http://schemas.openxmlformats.org/officeDocument/2006/relationships/hyperlink" Target="https://youtu.be/7oEoaRQaQ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dallmeier.com/" TargetMode="External"/><Relationship Id="rId2" Type="http://schemas.openxmlformats.org/officeDocument/2006/relationships/hyperlink" Target="mailto:presse@dallmeier.com"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BB36A-0913-42F0-A38B-71313BF7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4883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Gebert Nicole</dc:creator>
  <cp:lastModifiedBy>Lüders Christina</cp:lastModifiedBy>
  <cp:revision>7</cp:revision>
  <cp:lastPrinted>2018-01-17T16:18:00Z</cp:lastPrinted>
  <dcterms:created xsi:type="dcterms:W3CDTF">2018-05-18T07:47:00Z</dcterms:created>
  <dcterms:modified xsi:type="dcterms:W3CDTF">2018-06-27T06:59:00Z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Dallmeier electronic GmbH &amp; Co.KG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